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venir Medium" w:hAnsi="Avenir Medium"/>
          <w:iCs/>
          <w:smallCaps/>
          <w:color w:val="242852" w:themeColor="text2"/>
          <w:spacing w:val="5"/>
          <w:sz w:val="22"/>
          <w:szCs w:val="22"/>
        </w:rPr>
        <w:id w:val="-689369987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14:paraId="5255F0BC" w14:textId="21ECA9DC" w:rsidR="00364A3B" w:rsidRPr="0074675B" w:rsidRDefault="00364A3B" w:rsidP="004743CB">
          <w:pPr>
            <w:rPr>
              <w:rFonts w:ascii="Avenir Medium" w:hAnsi="Avenir Medium"/>
              <w:color w:val="FFFFFF" w:themeColor="background1"/>
              <w:sz w:val="53"/>
              <w:szCs w:val="53"/>
            </w:rPr>
          </w:pPr>
          <w:r w:rsidRPr="0074675B">
            <w:rPr>
              <w:rFonts w:ascii="Avenir Medium" w:hAnsi="Avenir Medium"/>
              <w:noProof/>
              <w:color w:val="FFFFFF" w:themeColor="background1"/>
              <w:sz w:val="44"/>
              <w:szCs w:val="4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90496" behindDoc="1" locked="0" layoutInCell="1" allowOverlap="1" wp14:anchorId="62C54C09" wp14:editId="72E0A1D3">
                    <wp:simplePos x="0" y="0"/>
                    <wp:positionH relativeFrom="column">
                      <wp:posOffset>-228600</wp:posOffset>
                    </wp:positionH>
                    <wp:positionV relativeFrom="paragraph">
                      <wp:posOffset>-114300</wp:posOffset>
                    </wp:positionV>
                    <wp:extent cx="6286500" cy="1028700"/>
                    <wp:effectExtent l="0" t="0" r="12700" b="12700"/>
                    <wp:wrapNone/>
                    <wp:docPr id="5" name="Text Box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865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137EB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8F4E71F" w14:textId="77777777" w:rsidR="00364A3B" w:rsidRDefault="00364A3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-17.95pt;margin-top:-8.95pt;width:495pt;height:81pt;z-index:-25162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pZYuQCAAA4BgAADgAAAGRycy9lMm9Eb2MueG1srFTJbtswEL0X6D8QvDuSXG8RIgeKExcFgiRo&#10;UuRMU6QtlFtJ2pZb9N87pOQlaQ9N0Ys05LwZzrxZLi4bKdCGWVdrVeDsLMWIKaqrWi0L/OVp3ptg&#10;5DxRFRFasQLvmMOX0/fvLrYmZ3290qJiFoET5fKtKfDKe5MniaMrJok704YpUHJtJfFwtMuksmQL&#10;3qVI+mk6SrbaVsZqypyD2+tWiafRP+eM+nvOHfNIFBhi8/Fr43cRvsn0guRLS8yqpl0Y5B+ikKRW&#10;8OjB1TXxBK1t/ZsrWVOrneb+jGqZaM5rymIOkE2WvsrmcUUMi7kAOc4caHL/zy292zxYVFcFHmKk&#10;iIQSPbHGoyvdoGFgZ2tcDqBHAzDfwDVUeX/v4DIk3XArwx/SQaAHnncHboMzCpej/mQ0TEFFQZel&#10;/ckYDuA/OZob6/xHpiUKQoEtFC9ySja3zrfQPSS85rSoq3ktRDzY5WImLNoQKHT2YXxzddN5fwET&#10;KoCVDmatx/aGxVZpnyE5xAxiQIboYxl/zIbjfjkenvdG5TDrDbJ00ivLtN+7npdpmQ7ms/PB1U8I&#10;V5JskG+hoQy0Y6ASKJsLsuyKF9R/Vz1J6Itez7IkdlkbNjiO3O1DTUKd2npEye8ECwkI9ZlxqG8s&#10;SyQqTBY7UEUoZcrHikIlIjqgOPDzFsMOHymLVL7FuCUfLOLLWvmDsayVtrEH4kI4hl193YfMWzyQ&#10;cZJ3EH2zaICrIC50tYP2tbodf2fovIYWuyXOPxAL8w5tCTvM38OHC70tsO4kjFbafv/TfcBDIUGL&#10;USh3gd23NbEMI/FJwYCeZ4NBWDjxMIDmgYM91SxONWotZzp0LmxLQ6MY8F7sRW61fIZVV4ZXQUUU&#10;hbcL7PfizLdbDVYlZWUZQbBiDPG36tHQ4DrQGwboqXkm1nRT5qGD7vR+05D81bC12GCpdLn2mtdx&#10;Eo+sdsTDeor92K3SsP9OzxF1XPjTXwAAAP//AwBQSwMEFAAGAAgAAAAhAEehIZLgAAAACwEAAA8A&#10;AABkcnMvZG93bnJldi54bWxMj0FPwkAQhe8m/IfNkHgxsC0CQu2WKNFowsnqhdvSHdtqd7bZXaD8&#10;e8eT3t5kvnnzXr4ZbCdO6EPrSEE6TUAgVc60VCv4eH+erECEqMnozhEquGCATTG6ynVm3Jne8FTG&#10;WrAJhUwraGLsMylD1aDVYep6JN59Om915NHX0nh9ZnPbyVmSLKXVLfGHRve4bbD6Lo+WY/iv3Wwn&#10;X1zizPLp9abfXvaPpVLX4+HhHkTEIf7B8Bufb6DgTAd3JBNEp2Byu1gzyiK9Y8HEejFPQRwYnbOQ&#10;RS7/dyh+AAAA//8DAFBLAQItABQABgAIAAAAIQDkmcPA+wAAAOEBAAATAAAAAAAAAAAAAAAAAAAA&#10;AABbQ29udGVudF9UeXBlc10ueG1sUEsBAi0AFAAGAAgAAAAhACOyauHXAAAAlAEAAAsAAAAAAAAA&#10;AAAAAAAALAEAAF9yZWxzLy5yZWxzUEsBAi0AFAAGAAgAAAAhAI6aWWLkAgAAOAYAAA4AAAAAAAAA&#10;AAAAAAAALAIAAGRycy9lMm9Eb2MueG1sUEsBAi0AFAAGAAgAAAAhAEehIZLgAAAACwEAAA8AAAAA&#10;AAAAAAAAAAAAPAUAAGRycy9kb3ducmV2LnhtbFBLBQYAAAAABAAEAPMAAABJBgAAAAA=&#10;" fillcolor="#137ebe" stroked="f">
                    <v:textbox>
                      <w:txbxContent>
                        <w:p w14:paraId="78F4E71F" w14:textId="77777777" w:rsidR="00364A3B" w:rsidRDefault="00364A3B"/>
                      </w:txbxContent>
                    </v:textbox>
                  </v:shape>
                </w:pict>
              </mc:Fallback>
            </mc:AlternateContent>
          </w:r>
          <w:r w:rsidR="001E7938" w:rsidRPr="0074675B">
            <w:rPr>
              <w:rFonts w:ascii="Avenir Medium" w:hAnsi="Avenir Medium"/>
              <w:color w:val="FFFFFF" w:themeColor="background1"/>
              <w:sz w:val="44"/>
              <w:szCs w:val="44"/>
            </w:rPr>
            <w:t>WAYS THAT A PRIVATE FOUNDATION CAN WORK WITH A COMMUNITY FOUNDATION</w:t>
          </w:r>
          <w:r w:rsidRPr="0074675B">
            <w:rPr>
              <w:rFonts w:ascii="Avenir Medium" w:hAnsi="Avenir Medium"/>
              <w:color w:val="FFFFFF" w:themeColor="background1"/>
              <w:sz w:val="53"/>
              <w:szCs w:val="53"/>
            </w:rPr>
            <w:t xml:space="preserve"> </w:t>
          </w:r>
        </w:p>
        <w:p w14:paraId="1B6A191E" w14:textId="0AF8BC9F" w:rsidR="00364A3B" w:rsidRPr="008A06C5" w:rsidRDefault="00352ABD" w:rsidP="004743CB">
          <w:pPr>
            <w:rPr>
              <w:rFonts w:ascii="Avenir Medium" w:hAnsi="Avenir Medium"/>
              <w:iCs/>
              <w:color w:val="000000" w:themeColor="text1"/>
              <w:sz w:val="28"/>
              <w:szCs w:val="28"/>
            </w:rPr>
          </w:pPr>
          <w:sdt>
            <w:sdtPr>
              <w:rPr>
                <w:rFonts w:ascii="Avenir Medium" w:hAnsi="Avenir Medium"/>
                <w:iCs/>
                <w:color w:val="000000" w:themeColor="text1"/>
                <w:sz w:val="28"/>
                <w:szCs w:val="28"/>
              </w:rPr>
              <w:alias w:val="Subtitle"/>
              <w:id w:val="-2132779855"/>
              <w:showingPlcHdr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1E7938">
                <w:rPr>
                  <w:rFonts w:ascii="Avenir Medium" w:hAnsi="Avenir Medium"/>
                  <w:iCs/>
                  <w:color w:val="000000" w:themeColor="text1"/>
                  <w:sz w:val="28"/>
                  <w:szCs w:val="28"/>
                </w:rPr>
                <w:t xml:space="preserve">     </w:t>
              </w:r>
            </w:sdtContent>
          </w:sdt>
        </w:p>
        <w:p w14:paraId="460140A0" w14:textId="77777777" w:rsidR="00364A3B" w:rsidRPr="00364A3B" w:rsidRDefault="00364A3B" w:rsidP="004743CB">
          <w:pPr>
            <w:spacing w:after="0"/>
            <w:rPr>
              <w:rFonts w:ascii="Avenir Medium" w:hAnsi="Avenir Medium"/>
              <w:color w:val="000000" w:themeColor="text1"/>
              <w:sz w:val="22"/>
              <w:szCs w:val="22"/>
            </w:rPr>
          </w:pPr>
          <w:r w:rsidRPr="00364A3B">
            <w:rPr>
              <w:rFonts w:ascii="Avenir Medium" w:hAnsi="Avenir Medium"/>
              <w:color w:val="000000" w:themeColor="text1"/>
              <w:sz w:val="22"/>
              <w:szCs w:val="22"/>
            </w:rPr>
            <w:t xml:space="preserve">If your client has his or her own private foundation, or if you decide to create a private foundation rather than create your family foundation at a Community Foundation, there are still ways that a Community Foundation can be very helpful to your and your client’s private foundation.  </w:t>
          </w:r>
        </w:p>
        <w:p w14:paraId="39191C48" w14:textId="77777777" w:rsidR="00364A3B" w:rsidRPr="00364A3B" w:rsidRDefault="00364A3B" w:rsidP="004743CB">
          <w:pPr>
            <w:spacing w:after="0"/>
            <w:rPr>
              <w:rFonts w:ascii="Avenir Medium" w:hAnsi="Avenir Medium"/>
              <w:color w:val="000000" w:themeColor="text1"/>
              <w:sz w:val="22"/>
              <w:szCs w:val="22"/>
            </w:rPr>
          </w:pPr>
        </w:p>
        <w:p w14:paraId="135ECE0D" w14:textId="6310B5DF" w:rsidR="00364A3B" w:rsidRPr="00364A3B" w:rsidRDefault="00364A3B" w:rsidP="004743CB">
          <w:pPr>
            <w:spacing w:after="0"/>
            <w:rPr>
              <w:rFonts w:ascii="Avenir Medium" w:hAnsi="Avenir Medium"/>
              <w:color w:val="000000" w:themeColor="text1"/>
              <w:sz w:val="22"/>
              <w:szCs w:val="22"/>
            </w:rPr>
          </w:pPr>
          <w:r w:rsidRPr="00364A3B">
            <w:rPr>
              <w:rFonts w:ascii="Avenir Medium" w:hAnsi="Avenir Medium"/>
              <w:color w:val="000000" w:themeColor="text1"/>
              <w:sz w:val="22"/>
              <w:szCs w:val="22"/>
            </w:rPr>
            <w:t xml:space="preserve">For many years, creating a separate legal entity called a private foundation was the most effective way for a high net-worth, charitably inclined family to manage their giving and philanthropy.  People used these private foundations as their family foundation.  However, now that </w:t>
          </w:r>
          <w:proofErr w:type="gramStart"/>
          <w:r w:rsidRPr="00364A3B">
            <w:rPr>
              <w:rFonts w:ascii="Avenir Medium" w:hAnsi="Avenir Medium"/>
              <w:color w:val="000000" w:themeColor="text1"/>
              <w:sz w:val="22"/>
              <w:szCs w:val="22"/>
            </w:rPr>
            <w:t>a tool called a “donor advised fund” has been blessed by the Internal Revenue Service</w:t>
          </w:r>
          <w:proofErr w:type="gramEnd"/>
          <w:r w:rsidRPr="00364A3B">
            <w:rPr>
              <w:rFonts w:ascii="Avenir Medium" w:hAnsi="Avenir Medium"/>
              <w:color w:val="000000" w:themeColor="text1"/>
              <w:sz w:val="22"/>
              <w:szCs w:val="22"/>
            </w:rPr>
            <w:t>, community foundations have developed a way of creating family foundations for people using donor advised funds.  Savvy individuals and estate planning professionals these days understand that the most effective, tax-efficient, and inexpensive way to create a family foundation is through a community foundation.</w:t>
          </w:r>
        </w:p>
        <w:p w14:paraId="37137EAC" w14:textId="77777777" w:rsidR="00364A3B" w:rsidRPr="00364A3B" w:rsidRDefault="00364A3B" w:rsidP="004743CB">
          <w:pPr>
            <w:spacing w:after="0"/>
            <w:rPr>
              <w:rFonts w:ascii="Avenir Medium" w:hAnsi="Avenir Medium"/>
              <w:color w:val="000000" w:themeColor="text1"/>
              <w:sz w:val="22"/>
              <w:szCs w:val="22"/>
            </w:rPr>
          </w:pPr>
        </w:p>
        <w:p w14:paraId="01EF5DEF" w14:textId="77777777" w:rsidR="00364A3B" w:rsidRPr="00364A3B" w:rsidRDefault="00364A3B" w:rsidP="004743CB">
          <w:pPr>
            <w:spacing w:after="0"/>
            <w:rPr>
              <w:rFonts w:ascii="Avenir Medium" w:hAnsi="Avenir Medium"/>
              <w:color w:val="000000" w:themeColor="text1"/>
              <w:sz w:val="22"/>
              <w:szCs w:val="22"/>
            </w:rPr>
          </w:pPr>
          <w:r w:rsidRPr="00364A3B">
            <w:rPr>
              <w:rFonts w:ascii="Avenir Medium" w:hAnsi="Avenir Medium"/>
              <w:color w:val="000000" w:themeColor="text1"/>
              <w:sz w:val="22"/>
              <w:szCs w:val="22"/>
            </w:rPr>
            <w:t xml:space="preserve">While using the community foundation to create your client’s family foundation provides a large number of benefits over creating a private foundation, there are a still a couple of benefits to the private foundation structure.  (1) Family members can be paid by their private foundation “reasonable” compensation for managing their foundation.  A family foundation at a community foundation </w:t>
          </w:r>
          <w:proofErr w:type="gramStart"/>
          <w:r w:rsidRPr="00364A3B">
            <w:rPr>
              <w:rFonts w:ascii="Avenir Medium" w:hAnsi="Avenir Medium"/>
              <w:color w:val="000000" w:themeColor="text1"/>
              <w:sz w:val="22"/>
              <w:szCs w:val="22"/>
            </w:rPr>
            <w:t>can not</w:t>
          </w:r>
          <w:proofErr w:type="gramEnd"/>
          <w:r w:rsidRPr="00364A3B">
            <w:rPr>
              <w:rFonts w:ascii="Avenir Medium" w:hAnsi="Avenir Medium"/>
              <w:color w:val="000000" w:themeColor="text1"/>
              <w:sz w:val="22"/>
              <w:szCs w:val="22"/>
            </w:rPr>
            <w:t xml:space="preserve"> pay any family members.   (2) Family members have ultimate control over how the private foundation assets are invested.  A community foundation has ultimate control over how </w:t>
          </w:r>
          <w:proofErr w:type="gramStart"/>
          <w:r w:rsidRPr="00364A3B">
            <w:rPr>
              <w:rFonts w:ascii="Avenir Medium" w:hAnsi="Avenir Medium"/>
              <w:color w:val="000000" w:themeColor="text1"/>
              <w:sz w:val="22"/>
              <w:szCs w:val="22"/>
            </w:rPr>
            <w:t>a family foundation assets</w:t>
          </w:r>
          <w:proofErr w:type="gramEnd"/>
          <w:r w:rsidRPr="00364A3B">
            <w:rPr>
              <w:rFonts w:ascii="Avenir Medium" w:hAnsi="Avenir Medium"/>
              <w:color w:val="000000" w:themeColor="text1"/>
              <w:sz w:val="22"/>
              <w:szCs w:val="22"/>
            </w:rPr>
            <w:t xml:space="preserve"> are invested, although the community foundation will listen to any investment preferences the family may have.  (3) Some people worry that they are losing some “control” if they use a community foundation because, legally, they are giving the assets to the community foundation rather than to their own private foundation.  Anyone who actually uses a community foundation as their family foundation will tell you that control is not an issue, but, still, some people aren’t comfortable with the sense of losing some control.  </w:t>
          </w:r>
        </w:p>
        <w:p w14:paraId="56F35E4F" w14:textId="77777777" w:rsidR="00364A3B" w:rsidRPr="00364A3B" w:rsidRDefault="00364A3B" w:rsidP="004743CB">
          <w:pPr>
            <w:spacing w:after="0"/>
            <w:rPr>
              <w:rFonts w:ascii="Avenir Medium" w:hAnsi="Avenir Medium"/>
              <w:color w:val="000000" w:themeColor="text1"/>
              <w:sz w:val="22"/>
              <w:szCs w:val="22"/>
            </w:rPr>
          </w:pPr>
        </w:p>
        <w:p w14:paraId="4060CF23" w14:textId="328906DD" w:rsidR="006A67AA" w:rsidRPr="00364A3B" w:rsidRDefault="006A67AA" w:rsidP="004743CB">
          <w:pPr>
            <w:spacing w:after="0"/>
            <w:rPr>
              <w:rFonts w:ascii="Avenir Medium" w:hAnsi="Avenir Medium"/>
              <w:sz w:val="22"/>
              <w:szCs w:val="22"/>
            </w:rPr>
          </w:pPr>
        </w:p>
        <w:p w14:paraId="5CF75897" w14:textId="68C67D63" w:rsidR="006A67AA" w:rsidRPr="00364A3B" w:rsidRDefault="00D828DE" w:rsidP="004743CB">
          <w:pPr>
            <w:spacing w:after="0"/>
            <w:rPr>
              <w:rFonts w:ascii="Avenir Medium" w:hAnsi="Avenir Medium"/>
            </w:rPr>
          </w:pPr>
          <w:r w:rsidRPr="00364A3B">
            <w:rPr>
              <w:rFonts w:ascii="Avenir Medium" w:hAnsi="Avenir Medium"/>
              <w:iCs/>
              <w:smallCaps/>
              <w:color w:val="242852" w:themeColor="text2"/>
              <w:spacing w:val="5"/>
              <w:sz w:val="24"/>
              <w:szCs w:val="24"/>
            </w:rPr>
            <w:t xml:space="preserve"> </w:t>
          </w:r>
          <w:r w:rsidR="00156049" w:rsidRPr="00364A3B">
            <w:rPr>
              <w:rFonts w:ascii="Avenir Medium" w:hAnsi="Avenir Medium"/>
              <w:iCs/>
              <w:smallCaps/>
              <w:color w:val="242852" w:themeColor="text2"/>
              <w:spacing w:val="5"/>
              <w:sz w:val="24"/>
              <w:szCs w:val="24"/>
            </w:rPr>
            <w:br w:type="page"/>
          </w:r>
        </w:p>
      </w:sdtContent>
    </w:sdt>
    <w:p w14:paraId="41A06F40" w14:textId="2ADD221E" w:rsidR="000979A8" w:rsidRDefault="00557DE3" w:rsidP="00557DE3">
      <w:pPr>
        <w:spacing w:after="0" w:line="240" w:lineRule="auto"/>
        <w:rPr>
          <w:rFonts w:ascii="Avenir Medium" w:hAnsi="Avenir Medium"/>
          <w:color w:val="000000" w:themeColor="text1"/>
          <w:sz w:val="22"/>
          <w:szCs w:val="22"/>
        </w:rPr>
      </w:pPr>
      <w:r w:rsidRPr="000979A8">
        <w:rPr>
          <w:rFonts w:ascii="Avenir Medium" w:hAnsi="Avenir Medium"/>
          <w:color w:val="ED743A"/>
          <w:sz w:val="36"/>
          <w:szCs w:val="36"/>
        </w:rPr>
        <w:lastRenderedPageBreak/>
        <w:t>C</w:t>
      </w:r>
      <w:r>
        <w:rPr>
          <w:rFonts w:ascii="Avenir Medium" w:hAnsi="Avenir Medium"/>
          <w:color w:val="ED743A"/>
          <w:sz w:val="36"/>
          <w:szCs w:val="36"/>
        </w:rPr>
        <w:t xml:space="preserve">ONVERTING A PRIVATE FOUNDATION INTO A FAMILY FOUNDATION AT A COMMUNITY FOUNDATION </w:t>
      </w:r>
      <w:r>
        <w:rPr>
          <w:rFonts w:ascii="Avenir Medium" w:hAnsi="Avenir Medium"/>
          <w:color w:val="ED743A"/>
          <w:sz w:val="36"/>
          <w:szCs w:val="36"/>
        </w:rPr>
        <w:br/>
      </w:r>
    </w:p>
    <w:p w14:paraId="479BC782" w14:textId="77777777" w:rsidR="004743CB" w:rsidRPr="004743CB" w:rsidRDefault="004743CB" w:rsidP="004743CB">
      <w:pPr>
        <w:rPr>
          <w:rFonts w:ascii="Avenir Medium" w:hAnsi="Avenir Medium"/>
          <w:color w:val="000000" w:themeColor="text1"/>
          <w:sz w:val="22"/>
          <w:szCs w:val="22"/>
        </w:rPr>
      </w:pPr>
      <w:r w:rsidRPr="004743CB">
        <w:rPr>
          <w:rFonts w:ascii="Avenir Medium" w:hAnsi="Avenir Medium"/>
          <w:color w:val="000000" w:themeColor="text1"/>
          <w:sz w:val="22"/>
          <w:szCs w:val="22"/>
        </w:rPr>
        <w:t>Over time private foundations can face challenges in a variety of ways:</w:t>
      </w:r>
    </w:p>
    <w:p w14:paraId="77C5F0E9" w14:textId="77777777" w:rsidR="004743CB" w:rsidRPr="004743CB" w:rsidRDefault="004743CB" w:rsidP="004743CB">
      <w:pPr>
        <w:pStyle w:val="ListParagraph"/>
        <w:widowControl w:val="0"/>
        <w:numPr>
          <w:ilvl w:val="0"/>
          <w:numId w:val="22"/>
        </w:numPr>
        <w:spacing w:after="0" w:line="240" w:lineRule="auto"/>
        <w:ind w:left="630" w:hanging="360"/>
        <w:rPr>
          <w:rFonts w:ascii="Avenir Medium" w:hAnsi="Avenir Medium"/>
          <w:color w:val="000000" w:themeColor="text1"/>
          <w:sz w:val="22"/>
          <w:szCs w:val="22"/>
        </w:rPr>
      </w:pPr>
      <w:r w:rsidRPr="004743CB">
        <w:rPr>
          <w:rFonts w:ascii="Avenir Medium" w:hAnsi="Avenir Medium"/>
          <w:color w:val="000000" w:themeColor="text1"/>
          <w:sz w:val="22"/>
          <w:szCs w:val="22"/>
        </w:rPr>
        <w:t>The original purpose may no longer apply or there is a need to update the philanthropic mission to meet changing community needs.</w:t>
      </w:r>
    </w:p>
    <w:p w14:paraId="7FB82449" w14:textId="77777777" w:rsidR="004743CB" w:rsidRPr="004743CB" w:rsidRDefault="004743CB" w:rsidP="004743CB">
      <w:pPr>
        <w:pStyle w:val="ListParagraph"/>
        <w:widowControl w:val="0"/>
        <w:numPr>
          <w:ilvl w:val="0"/>
          <w:numId w:val="22"/>
        </w:numPr>
        <w:spacing w:after="0" w:line="240" w:lineRule="auto"/>
        <w:ind w:left="630" w:hanging="360"/>
        <w:rPr>
          <w:rFonts w:ascii="Avenir Medium" w:hAnsi="Avenir Medium"/>
          <w:color w:val="000000" w:themeColor="text1"/>
          <w:sz w:val="22"/>
          <w:szCs w:val="22"/>
        </w:rPr>
      </w:pPr>
      <w:r w:rsidRPr="004743CB">
        <w:rPr>
          <w:rFonts w:ascii="Avenir Medium" w:hAnsi="Avenir Medium"/>
          <w:color w:val="000000" w:themeColor="text1"/>
          <w:sz w:val="22"/>
          <w:szCs w:val="22"/>
        </w:rPr>
        <w:t>Financial factors, such as rising operational and investment management costs, may make it difficult for a private foundation to serve effectively and may be draining funds from the charitable purpose.</w:t>
      </w:r>
    </w:p>
    <w:p w14:paraId="5654F848" w14:textId="77777777" w:rsidR="004743CB" w:rsidRPr="004743CB" w:rsidRDefault="004743CB" w:rsidP="004743CB">
      <w:pPr>
        <w:pStyle w:val="ListParagraph"/>
        <w:widowControl w:val="0"/>
        <w:numPr>
          <w:ilvl w:val="0"/>
          <w:numId w:val="22"/>
        </w:numPr>
        <w:spacing w:after="0" w:line="240" w:lineRule="auto"/>
        <w:ind w:left="630" w:hanging="360"/>
        <w:rPr>
          <w:rFonts w:ascii="Avenir Medium" w:hAnsi="Avenir Medium"/>
          <w:color w:val="000000" w:themeColor="text1"/>
          <w:sz w:val="22"/>
          <w:szCs w:val="22"/>
        </w:rPr>
      </w:pPr>
      <w:r w:rsidRPr="004743CB">
        <w:rPr>
          <w:rFonts w:ascii="Avenir Medium" w:hAnsi="Avenir Medium"/>
          <w:color w:val="000000" w:themeColor="text1"/>
          <w:sz w:val="22"/>
          <w:szCs w:val="22"/>
        </w:rPr>
        <w:t>It can be difficult to keep up with new and changing government regulations.</w:t>
      </w:r>
    </w:p>
    <w:p w14:paraId="14C5D46D" w14:textId="77777777" w:rsidR="004743CB" w:rsidRPr="004743CB" w:rsidRDefault="004743CB" w:rsidP="004743CB">
      <w:pPr>
        <w:pStyle w:val="ListParagraph"/>
        <w:widowControl w:val="0"/>
        <w:numPr>
          <w:ilvl w:val="0"/>
          <w:numId w:val="22"/>
        </w:numPr>
        <w:spacing w:after="0" w:line="240" w:lineRule="auto"/>
        <w:ind w:left="630" w:hanging="360"/>
        <w:rPr>
          <w:rFonts w:ascii="Avenir Medium" w:hAnsi="Avenir Medium"/>
          <w:color w:val="000000" w:themeColor="text1"/>
          <w:sz w:val="22"/>
          <w:szCs w:val="22"/>
        </w:rPr>
      </w:pPr>
      <w:r w:rsidRPr="004743CB">
        <w:rPr>
          <w:rFonts w:ascii="Avenir Medium" w:hAnsi="Avenir Medium"/>
          <w:color w:val="000000" w:themeColor="text1"/>
          <w:sz w:val="22"/>
          <w:szCs w:val="22"/>
        </w:rPr>
        <w:t>It may be a challenge to meet the annual 5% payout requirement.</w:t>
      </w:r>
    </w:p>
    <w:p w14:paraId="04730D27" w14:textId="77777777" w:rsidR="004743CB" w:rsidRPr="004743CB" w:rsidRDefault="004743CB" w:rsidP="004743CB">
      <w:pPr>
        <w:pStyle w:val="ListParagraph"/>
        <w:widowControl w:val="0"/>
        <w:numPr>
          <w:ilvl w:val="0"/>
          <w:numId w:val="22"/>
        </w:numPr>
        <w:spacing w:after="0" w:line="240" w:lineRule="auto"/>
        <w:ind w:left="630" w:hanging="360"/>
        <w:rPr>
          <w:rFonts w:ascii="Avenir Medium" w:hAnsi="Avenir Medium"/>
          <w:color w:val="000000" w:themeColor="text1"/>
          <w:sz w:val="22"/>
          <w:szCs w:val="22"/>
        </w:rPr>
      </w:pPr>
      <w:r w:rsidRPr="004743CB">
        <w:rPr>
          <w:rFonts w:ascii="Avenir Medium" w:hAnsi="Avenir Medium"/>
          <w:color w:val="000000" w:themeColor="text1"/>
          <w:sz w:val="22"/>
          <w:szCs w:val="22"/>
        </w:rPr>
        <w:t>The founder may prefer that his or her family focus on philanthropy, rather than on the foundation’s investments and administration.</w:t>
      </w:r>
    </w:p>
    <w:p w14:paraId="4CCC4372" w14:textId="77777777" w:rsidR="004743CB" w:rsidRPr="004743CB" w:rsidRDefault="004743CB" w:rsidP="004743CB">
      <w:pPr>
        <w:pStyle w:val="ListParagraph"/>
        <w:widowControl w:val="0"/>
        <w:numPr>
          <w:ilvl w:val="0"/>
          <w:numId w:val="22"/>
        </w:numPr>
        <w:spacing w:after="0" w:line="240" w:lineRule="auto"/>
        <w:ind w:left="630" w:hanging="360"/>
        <w:rPr>
          <w:rFonts w:ascii="Avenir Medium" w:hAnsi="Avenir Medium"/>
          <w:color w:val="000000" w:themeColor="text1"/>
          <w:sz w:val="22"/>
          <w:szCs w:val="22"/>
        </w:rPr>
      </w:pPr>
      <w:r w:rsidRPr="004743CB">
        <w:rPr>
          <w:rFonts w:ascii="Avenir Medium" w:hAnsi="Avenir Medium"/>
          <w:color w:val="000000" w:themeColor="text1"/>
          <w:sz w:val="22"/>
          <w:szCs w:val="22"/>
        </w:rPr>
        <w:t>The death of the founder or the foundation’s primary administrator may bring about a challenge to find a successor.</w:t>
      </w:r>
    </w:p>
    <w:p w14:paraId="534441AE" w14:textId="77777777" w:rsidR="004743CB" w:rsidRPr="004743CB" w:rsidRDefault="004743CB" w:rsidP="004743CB">
      <w:pPr>
        <w:rPr>
          <w:rFonts w:ascii="Avenir Medium" w:hAnsi="Avenir Medium"/>
          <w:color w:val="000000" w:themeColor="text1"/>
          <w:sz w:val="22"/>
          <w:szCs w:val="22"/>
        </w:rPr>
      </w:pPr>
    </w:p>
    <w:p w14:paraId="7C98A52C" w14:textId="2919DA18" w:rsidR="004743CB" w:rsidRPr="004743CB" w:rsidRDefault="004743CB" w:rsidP="004743CB">
      <w:pPr>
        <w:rPr>
          <w:rFonts w:ascii="Avenir Medium" w:hAnsi="Avenir Medium"/>
          <w:color w:val="000000" w:themeColor="text1"/>
          <w:sz w:val="22"/>
          <w:szCs w:val="22"/>
        </w:rPr>
      </w:pPr>
      <w:r w:rsidRPr="004743CB">
        <w:rPr>
          <w:rFonts w:ascii="Avenir Medium" w:hAnsi="Avenir Medium"/>
          <w:color w:val="000000" w:themeColor="text1"/>
          <w:sz w:val="22"/>
          <w:szCs w:val="22"/>
        </w:rPr>
        <w:t xml:space="preserve">In any of these scenarios, converting a private foundation into a fund at the Community Foundation may be the solution. Working with a Community Foundation, eliminates administrative burden while maximizing charitable giving with the </w:t>
      </w:r>
      <w:proofErr w:type="spellStart"/>
      <w:r w:rsidRPr="004743CB">
        <w:rPr>
          <w:rFonts w:ascii="Avenir Medium" w:hAnsi="Avenir Medium"/>
          <w:color w:val="000000" w:themeColor="text1"/>
          <w:sz w:val="22"/>
          <w:szCs w:val="22"/>
        </w:rPr>
        <w:t>grantmaking</w:t>
      </w:r>
      <w:proofErr w:type="spellEnd"/>
      <w:r w:rsidRPr="004743CB">
        <w:rPr>
          <w:rFonts w:ascii="Avenir Medium" w:hAnsi="Avenir Medium"/>
          <w:color w:val="000000" w:themeColor="text1"/>
          <w:sz w:val="22"/>
          <w:szCs w:val="22"/>
        </w:rPr>
        <w:t xml:space="preserve"> expertise of community foundation staff.</w:t>
      </w:r>
      <w:r w:rsidR="00352ABD">
        <w:rPr>
          <w:rFonts w:ascii="Avenir Medium" w:hAnsi="Avenir Medium"/>
          <w:color w:val="000000" w:themeColor="text1"/>
          <w:sz w:val="22"/>
          <w:szCs w:val="22"/>
        </w:rPr>
        <w:br/>
      </w:r>
    </w:p>
    <w:p w14:paraId="6B5E6171" w14:textId="77777777" w:rsidR="008F027A" w:rsidRPr="00364A3B" w:rsidRDefault="008F027A" w:rsidP="004743CB">
      <w:pPr>
        <w:spacing w:after="0"/>
        <w:rPr>
          <w:rFonts w:ascii="Avenir Medium" w:hAnsi="Avenir Medium"/>
          <w:color w:val="000000" w:themeColor="text1"/>
          <w:sz w:val="22"/>
          <w:szCs w:val="22"/>
        </w:rPr>
      </w:pPr>
      <w:r w:rsidRPr="00364A3B">
        <w:rPr>
          <w:rFonts w:ascii="Avenir Medium" w:hAnsi="Avenir Medium"/>
          <w:color w:val="000000" w:themeColor="text1"/>
          <w:sz w:val="22"/>
          <w:szCs w:val="22"/>
        </w:rPr>
        <w:t xml:space="preserve"> </w:t>
      </w:r>
    </w:p>
    <w:p w14:paraId="1ECD1DCB" w14:textId="469DA6EE" w:rsidR="008F027A" w:rsidRPr="000979A8" w:rsidRDefault="00364A3B" w:rsidP="004743CB">
      <w:pPr>
        <w:spacing w:after="0"/>
        <w:rPr>
          <w:rFonts w:ascii="Avenir Medium" w:hAnsi="Avenir Medium"/>
          <w:color w:val="ED743A"/>
          <w:spacing w:val="5"/>
          <w:sz w:val="24"/>
          <w:szCs w:val="24"/>
        </w:rPr>
      </w:pPr>
      <w:r w:rsidRPr="000979A8">
        <w:rPr>
          <w:rFonts w:ascii="Avenir Medium" w:hAnsi="Avenir Medium"/>
          <w:color w:val="ED743A"/>
          <w:spacing w:val="5"/>
          <w:sz w:val="24"/>
          <w:szCs w:val="24"/>
        </w:rPr>
        <w:t>THE TERMINATION PROCESS</w:t>
      </w:r>
      <w:r w:rsidR="00352ABD">
        <w:rPr>
          <w:rFonts w:ascii="Avenir Medium" w:hAnsi="Avenir Medium"/>
          <w:color w:val="ED743A"/>
          <w:spacing w:val="5"/>
          <w:sz w:val="24"/>
          <w:szCs w:val="24"/>
        </w:rPr>
        <w:br/>
      </w:r>
    </w:p>
    <w:p w14:paraId="401CF64E" w14:textId="5FD09831" w:rsidR="004743CB" w:rsidRPr="004743CB" w:rsidRDefault="004743CB" w:rsidP="004743CB">
      <w:pPr>
        <w:rPr>
          <w:rFonts w:ascii="Avenir Medium" w:hAnsi="Avenir Medium"/>
          <w:color w:val="000000" w:themeColor="text1"/>
          <w:sz w:val="22"/>
          <w:szCs w:val="22"/>
        </w:rPr>
      </w:pPr>
      <w:r w:rsidRPr="004743CB">
        <w:rPr>
          <w:rFonts w:ascii="Avenir Medium" w:hAnsi="Avenir Medium"/>
          <w:color w:val="000000" w:themeColor="text1"/>
          <w:sz w:val="22"/>
          <w:szCs w:val="22"/>
        </w:rPr>
        <w:t>The first step is to create a fund at a Community Foundation and choose the name of the fund. Simply complete a fund agreement with the help of Community Foundation staff. Staff will discuss the options with you to make it easy to get started.</w:t>
      </w:r>
      <w:bookmarkStart w:id="0" w:name="_GoBack"/>
      <w:bookmarkEnd w:id="0"/>
    </w:p>
    <w:p w14:paraId="3221E09C" w14:textId="77777777" w:rsidR="004743CB" w:rsidRPr="004743CB" w:rsidRDefault="004743CB" w:rsidP="004743CB">
      <w:pPr>
        <w:rPr>
          <w:rFonts w:ascii="Avenir Medium" w:hAnsi="Avenir Medium"/>
          <w:color w:val="000000" w:themeColor="text1"/>
          <w:sz w:val="22"/>
          <w:szCs w:val="22"/>
        </w:rPr>
      </w:pPr>
      <w:r w:rsidRPr="004743CB">
        <w:rPr>
          <w:rFonts w:ascii="Avenir Medium" w:hAnsi="Avenir Medium"/>
          <w:color w:val="000000" w:themeColor="text1"/>
          <w:sz w:val="22"/>
          <w:szCs w:val="22"/>
        </w:rPr>
        <w:t xml:space="preserve">Next, begin the process of terminating your private foundation by transferring assets to a Community Foundation pursuant to guidelines of the Community Foundation. The IRS permits a streamlined, less expensive means of terminating private foundations if they transfer their assets to a public charity that has been in existence for over 5 years. </w:t>
      </w:r>
    </w:p>
    <w:p w14:paraId="58B28515" w14:textId="77777777" w:rsidR="004743CB" w:rsidRPr="004743CB" w:rsidRDefault="004743CB" w:rsidP="004743CB">
      <w:pPr>
        <w:rPr>
          <w:rFonts w:ascii="Avenir Medium" w:hAnsi="Avenir Medium"/>
          <w:color w:val="000000" w:themeColor="text1"/>
          <w:sz w:val="22"/>
          <w:szCs w:val="22"/>
        </w:rPr>
      </w:pPr>
    </w:p>
    <w:p w14:paraId="53A84A3F" w14:textId="77777777" w:rsidR="004743CB" w:rsidRPr="004743CB" w:rsidRDefault="004743CB" w:rsidP="004743CB">
      <w:pPr>
        <w:rPr>
          <w:rFonts w:ascii="Avenir Medium" w:hAnsi="Avenir Medium"/>
          <w:color w:val="000000" w:themeColor="text1"/>
          <w:sz w:val="22"/>
          <w:szCs w:val="22"/>
        </w:rPr>
      </w:pPr>
      <w:r w:rsidRPr="004743CB">
        <w:rPr>
          <w:rFonts w:ascii="Avenir Medium" w:hAnsi="Avenir Medium"/>
          <w:color w:val="000000" w:themeColor="text1"/>
          <w:sz w:val="22"/>
          <w:szCs w:val="22"/>
        </w:rPr>
        <w:lastRenderedPageBreak/>
        <w:t xml:space="preserve">Once your fund is open and your assets have been transferred, a Community Foundation will do the legwork for you with regard to managing your fund and providing you with solid ideas for your </w:t>
      </w:r>
      <w:proofErr w:type="spellStart"/>
      <w:r w:rsidRPr="004743CB">
        <w:rPr>
          <w:rFonts w:ascii="Avenir Medium" w:hAnsi="Avenir Medium"/>
          <w:color w:val="000000" w:themeColor="text1"/>
          <w:sz w:val="22"/>
          <w:szCs w:val="22"/>
        </w:rPr>
        <w:t>grantmaking</w:t>
      </w:r>
      <w:proofErr w:type="spellEnd"/>
      <w:r w:rsidRPr="004743CB">
        <w:rPr>
          <w:rFonts w:ascii="Avenir Medium" w:hAnsi="Avenir Medium"/>
          <w:color w:val="000000" w:themeColor="text1"/>
          <w:sz w:val="22"/>
          <w:szCs w:val="22"/>
        </w:rPr>
        <w:t>. We handle the administrative details while you focus on your giving.</w:t>
      </w:r>
    </w:p>
    <w:p w14:paraId="1A99D8F5" w14:textId="77777777" w:rsidR="008F027A" w:rsidRPr="00364A3B" w:rsidRDefault="008F027A" w:rsidP="004743CB">
      <w:pPr>
        <w:spacing w:after="0"/>
        <w:rPr>
          <w:rFonts w:ascii="Avenir Medium" w:hAnsi="Avenir Medium"/>
          <w:color w:val="000000" w:themeColor="text1"/>
          <w:sz w:val="22"/>
          <w:szCs w:val="22"/>
        </w:rPr>
      </w:pPr>
    </w:p>
    <w:p w14:paraId="71BDD298" w14:textId="77777777" w:rsidR="008F027A" w:rsidRPr="00364A3B" w:rsidRDefault="008F027A" w:rsidP="004743CB">
      <w:pPr>
        <w:spacing w:after="0"/>
        <w:rPr>
          <w:rFonts w:ascii="Avenir Medium" w:hAnsi="Avenir Medium"/>
          <w:color w:val="000000" w:themeColor="text1"/>
          <w:sz w:val="22"/>
          <w:szCs w:val="22"/>
        </w:rPr>
      </w:pPr>
    </w:p>
    <w:p w14:paraId="783BB6A4" w14:textId="77777777" w:rsidR="004743CB" w:rsidRPr="000979A8" w:rsidRDefault="004743CB" w:rsidP="004743CB">
      <w:pPr>
        <w:rPr>
          <w:rFonts w:ascii="Avenir Medium" w:hAnsi="Avenir Medium"/>
          <w:color w:val="ED743A"/>
          <w:sz w:val="36"/>
          <w:szCs w:val="36"/>
        </w:rPr>
      </w:pPr>
      <w:r w:rsidRPr="000979A8">
        <w:rPr>
          <w:rFonts w:ascii="Avenir Medium" w:hAnsi="Avenir Medium"/>
          <w:color w:val="ED743A"/>
          <w:sz w:val="36"/>
          <w:szCs w:val="36"/>
        </w:rPr>
        <w:t>Other Options for Private Foundations</w:t>
      </w:r>
    </w:p>
    <w:p w14:paraId="25DAB78D" w14:textId="77777777" w:rsidR="004743CB" w:rsidRPr="000979A8" w:rsidRDefault="004743CB" w:rsidP="004743CB">
      <w:pPr>
        <w:rPr>
          <w:rFonts w:ascii="Avenir Medium" w:hAnsi="Avenir Medium"/>
          <w:color w:val="000000" w:themeColor="text1"/>
          <w:sz w:val="22"/>
          <w:szCs w:val="22"/>
        </w:rPr>
      </w:pPr>
      <w:r w:rsidRPr="000979A8">
        <w:rPr>
          <w:rFonts w:ascii="Avenir Medium" w:hAnsi="Avenir Medium"/>
          <w:color w:val="000000" w:themeColor="text1"/>
          <w:sz w:val="22"/>
          <w:szCs w:val="22"/>
        </w:rPr>
        <w:t xml:space="preserve">If your client’s aren’t ready to terminate the private foundation, Community Foundations can be the recipients of Private Foundation’s </w:t>
      </w:r>
      <w:proofErr w:type="spellStart"/>
      <w:r w:rsidRPr="000979A8">
        <w:rPr>
          <w:rFonts w:ascii="Avenir Medium" w:hAnsi="Avenir Medium"/>
          <w:color w:val="000000" w:themeColor="text1"/>
          <w:sz w:val="22"/>
          <w:szCs w:val="22"/>
        </w:rPr>
        <w:t>grantmaking</w:t>
      </w:r>
      <w:proofErr w:type="spellEnd"/>
      <w:r w:rsidRPr="000979A8">
        <w:rPr>
          <w:rFonts w:ascii="Avenir Medium" w:hAnsi="Avenir Medium"/>
          <w:color w:val="000000" w:themeColor="text1"/>
          <w:sz w:val="22"/>
          <w:szCs w:val="22"/>
        </w:rPr>
        <w:t xml:space="preserve"> dollars with an ultimate goal of granting those funds to areas of critical need.  Granting to any area of a Community Foundation, including </w:t>
      </w:r>
      <w:proofErr w:type="spellStart"/>
      <w:r w:rsidRPr="000979A8">
        <w:rPr>
          <w:rFonts w:ascii="Avenir Medium" w:hAnsi="Avenir Medium"/>
          <w:color w:val="000000" w:themeColor="text1"/>
          <w:sz w:val="22"/>
          <w:szCs w:val="22"/>
        </w:rPr>
        <w:t>grantmaking</w:t>
      </w:r>
      <w:proofErr w:type="spellEnd"/>
      <w:r w:rsidRPr="000979A8">
        <w:rPr>
          <w:rFonts w:ascii="Avenir Medium" w:hAnsi="Avenir Medium"/>
          <w:color w:val="000000" w:themeColor="text1"/>
          <w:sz w:val="22"/>
          <w:szCs w:val="22"/>
        </w:rPr>
        <w:t xml:space="preserve"> programs, endowment, or other funds, meets eligibility for the Private Foundation’s 5% payout requirement.</w:t>
      </w:r>
    </w:p>
    <w:p w14:paraId="36474DF2" w14:textId="03230F39" w:rsidR="006A67AA" w:rsidRPr="00364A3B" w:rsidRDefault="006A67AA" w:rsidP="004743CB">
      <w:pPr>
        <w:spacing w:after="0"/>
        <w:rPr>
          <w:rFonts w:ascii="Avenir Medium" w:hAnsi="Avenir Medium"/>
          <w:iCs/>
          <w:smallCaps/>
          <w:color w:val="242852" w:themeColor="text2"/>
          <w:spacing w:val="5"/>
          <w:sz w:val="24"/>
          <w:szCs w:val="24"/>
        </w:rPr>
      </w:pPr>
    </w:p>
    <w:sectPr w:rsidR="006A67AA" w:rsidRPr="00364A3B" w:rsidSect="00227ABD">
      <w:headerReference w:type="default" r:id="rId10"/>
      <w:footerReference w:type="default" r:id="rId11"/>
      <w:pgSz w:w="12240" w:h="15840"/>
      <w:pgMar w:top="1440" w:right="1584" w:bottom="1440" w:left="1584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C814A" w14:textId="77777777" w:rsidR="00DC2CC3" w:rsidRDefault="00DC2CC3">
      <w:pPr>
        <w:spacing w:after="0" w:line="240" w:lineRule="auto"/>
      </w:pPr>
      <w:r>
        <w:separator/>
      </w:r>
    </w:p>
  </w:endnote>
  <w:endnote w:type="continuationSeparator" w:id="0">
    <w:p w14:paraId="335B3176" w14:textId="77777777" w:rsidR="00DC2CC3" w:rsidRDefault="00DC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A5B0B" w14:textId="255AA311" w:rsidR="0069397B" w:rsidRDefault="0069397B">
    <w:pPr>
      <w:pStyle w:val="Footer"/>
    </w:pPr>
    <w:r>
      <w:ptab w:relativeTo="margin" w:alignment="right" w:leader="none"/>
    </w:r>
    <w:r>
      <w:t xml:space="preserve"> </w:t>
    </w:r>
  </w:p>
  <w:p w14:paraId="4F6382EC" w14:textId="77777777" w:rsidR="0069397B" w:rsidRDefault="0069397B"/>
  <w:p w14:paraId="37A26DFA" w14:textId="39A3029F" w:rsidR="0069397B" w:rsidRDefault="0069397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0FA96" w14:textId="77777777" w:rsidR="00DC2CC3" w:rsidRDefault="00DC2CC3">
      <w:pPr>
        <w:spacing w:after="0" w:line="240" w:lineRule="auto"/>
      </w:pPr>
      <w:r>
        <w:separator/>
      </w:r>
    </w:p>
  </w:footnote>
  <w:footnote w:type="continuationSeparator" w:id="0">
    <w:p w14:paraId="35F9DF32" w14:textId="77777777" w:rsidR="00DC2CC3" w:rsidRDefault="00DC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BDDAD" w14:textId="108F7DE2" w:rsidR="0069397B" w:rsidRPr="009D7926" w:rsidRDefault="0069397B" w:rsidP="009D7926">
    <w:pPr>
      <w:pStyle w:val="Header"/>
      <w:rPr>
        <w:color w:val="000000" w:themeColor="text1"/>
      </w:rPr>
    </w:pPr>
    <w:r w:rsidRPr="009A578F">
      <w:rPr>
        <w:color w:val="000000" w:themeColor="text1"/>
      </w:rPr>
      <w:ptab w:relativeTo="margin" w:alignment="right" w:leader="none"/>
    </w:r>
    <w:r w:rsidR="00D81A81" w:rsidRPr="00D81A81">
      <w:rPr>
        <w:noProof/>
        <w:lang w:eastAsia="en-US"/>
      </w:rPr>
      <w:t xml:space="preserve"> </w:t>
    </w:r>
  </w:p>
  <w:p w14:paraId="6DF3EF8A" w14:textId="77777777" w:rsidR="0069397B" w:rsidRDefault="0069397B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3C3"/>
    <w:multiLevelType w:val="hybridMultilevel"/>
    <w:tmpl w:val="2F867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45FF"/>
    <w:multiLevelType w:val="hybridMultilevel"/>
    <w:tmpl w:val="0F40903E"/>
    <w:lvl w:ilvl="0" w:tplc="FE98C45E">
      <w:start w:val="1"/>
      <w:numFmt w:val="bullet"/>
      <w:lvlText w:val="•"/>
      <w:lvlJc w:val="left"/>
      <w:pPr>
        <w:ind w:left="156" w:hanging="156"/>
      </w:pPr>
      <w:rPr>
        <w:rFonts w:hint="default"/>
        <w:i/>
        <w:color w:val="157EBE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</w:abstractNum>
  <w:abstractNum w:abstractNumId="2">
    <w:nsid w:val="09D301C0"/>
    <w:multiLevelType w:val="hybridMultilevel"/>
    <w:tmpl w:val="B8702A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0BC82105"/>
    <w:multiLevelType w:val="hybridMultilevel"/>
    <w:tmpl w:val="0E809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8469B"/>
    <w:multiLevelType w:val="hybridMultilevel"/>
    <w:tmpl w:val="BB9CF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4A66AC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4A66AC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A66AC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374C80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374C80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9D90A0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9D90A0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9D90A0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9D90A0" w:themeColor="accent6"/>
        <w:sz w:val="12"/>
      </w:rPr>
    </w:lvl>
  </w:abstractNum>
  <w:abstractNum w:abstractNumId="6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242852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242852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242852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242852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242852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242852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242852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242852" w:themeColor="text2"/>
      </w:rPr>
    </w:lvl>
  </w:abstractNum>
  <w:abstractNum w:abstractNumId="7">
    <w:nsid w:val="229F669B"/>
    <w:multiLevelType w:val="hybridMultilevel"/>
    <w:tmpl w:val="101425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C47332"/>
    <w:multiLevelType w:val="hybridMultilevel"/>
    <w:tmpl w:val="506E1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F2832"/>
    <w:multiLevelType w:val="hybridMultilevel"/>
    <w:tmpl w:val="8794D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7465F"/>
    <w:multiLevelType w:val="hybridMultilevel"/>
    <w:tmpl w:val="A0B016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A7D17"/>
    <w:multiLevelType w:val="hybridMultilevel"/>
    <w:tmpl w:val="5E80B4EE"/>
    <w:lvl w:ilvl="0" w:tplc="BF7C7392">
      <w:numFmt w:val="bullet"/>
      <w:lvlText w:val=""/>
      <w:lvlJc w:val="left"/>
      <w:pPr>
        <w:ind w:left="1947" w:hanging="345"/>
      </w:pPr>
      <w:rPr>
        <w:rFonts w:ascii="Wingdings" w:eastAsia="Wingdings" w:hAnsi="Wingdings" w:cs="Wingdings" w:hint="default"/>
        <w:color w:val="485157"/>
        <w:w w:val="100"/>
        <w:sz w:val="22"/>
        <w:szCs w:val="22"/>
      </w:rPr>
    </w:lvl>
    <w:lvl w:ilvl="1" w:tplc="46EC19B8">
      <w:numFmt w:val="bullet"/>
      <w:lvlText w:val="•"/>
      <w:lvlJc w:val="left"/>
      <w:pPr>
        <w:ind w:left="2944" w:hanging="345"/>
      </w:pPr>
      <w:rPr>
        <w:rFonts w:hint="default"/>
      </w:rPr>
    </w:lvl>
    <w:lvl w:ilvl="2" w:tplc="2318BAB8">
      <w:numFmt w:val="bullet"/>
      <w:lvlText w:val="•"/>
      <w:lvlJc w:val="left"/>
      <w:pPr>
        <w:ind w:left="3948" w:hanging="345"/>
      </w:pPr>
      <w:rPr>
        <w:rFonts w:hint="default"/>
      </w:rPr>
    </w:lvl>
    <w:lvl w:ilvl="3" w:tplc="BBDA40F4">
      <w:numFmt w:val="bullet"/>
      <w:lvlText w:val="•"/>
      <w:lvlJc w:val="left"/>
      <w:pPr>
        <w:ind w:left="4952" w:hanging="345"/>
      </w:pPr>
      <w:rPr>
        <w:rFonts w:hint="default"/>
      </w:rPr>
    </w:lvl>
    <w:lvl w:ilvl="4" w:tplc="636236F2">
      <w:numFmt w:val="bullet"/>
      <w:lvlText w:val="•"/>
      <w:lvlJc w:val="left"/>
      <w:pPr>
        <w:ind w:left="5956" w:hanging="345"/>
      </w:pPr>
      <w:rPr>
        <w:rFonts w:hint="default"/>
      </w:rPr>
    </w:lvl>
    <w:lvl w:ilvl="5" w:tplc="59A2F1C6">
      <w:numFmt w:val="bullet"/>
      <w:lvlText w:val="•"/>
      <w:lvlJc w:val="left"/>
      <w:pPr>
        <w:ind w:left="6960" w:hanging="345"/>
      </w:pPr>
      <w:rPr>
        <w:rFonts w:hint="default"/>
      </w:rPr>
    </w:lvl>
    <w:lvl w:ilvl="6" w:tplc="C64621C0">
      <w:numFmt w:val="bullet"/>
      <w:lvlText w:val="•"/>
      <w:lvlJc w:val="left"/>
      <w:pPr>
        <w:ind w:left="7964" w:hanging="345"/>
      </w:pPr>
      <w:rPr>
        <w:rFonts w:hint="default"/>
      </w:rPr>
    </w:lvl>
    <w:lvl w:ilvl="7" w:tplc="0576F2E0">
      <w:numFmt w:val="bullet"/>
      <w:lvlText w:val="•"/>
      <w:lvlJc w:val="left"/>
      <w:pPr>
        <w:ind w:left="8968" w:hanging="345"/>
      </w:pPr>
      <w:rPr>
        <w:rFonts w:hint="default"/>
      </w:rPr>
    </w:lvl>
    <w:lvl w:ilvl="8" w:tplc="2D16EC2C">
      <w:numFmt w:val="bullet"/>
      <w:lvlText w:val="•"/>
      <w:lvlJc w:val="left"/>
      <w:pPr>
        <w:ind w:left="9972" w:hanging="345"/>
      </w:pPr>
      <w:rPr>
        <w:rFonts w:hint="default"/>
      </w:rPr>
    </w:lvl>
  </w:abstractNum>
  <w:abstractNum w:abstractNumId="12">
    <w:nsid w:val="53356398"/>
    <w:multiLevelType w:val="hybridMultilevel"/>
    <w:tmpl w:val="171A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B678BD"/>
    <w:multiLevelType w:val="hybridMultilevel"/>
    <w:tmpl w:val="56383BDA"/>
    <w:lvl w:ilvl="0" w:tplc="BF7C7392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color w:val="485157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01B43"/>
    <w:multiLevelType w:val="hybridMultilevel"/>
    <w:tmpl w:val="3E62A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AC60D18"/>
    <w:multiLevelType w:val="hybridMultilevel"/>
    <w:tmpl w:val="040814C6"/>
    <w:lvl w:ilvl="0" w:tplc="463CF6F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color w:val="485257"/>
        <w:w w:val="100"/>
        <w:sz w:val="20"/>
        <w:szCs w:val="20"/>
      </w:rPr>
    </w:lvl>
    <w:lvl w:ilvl="1" w:tplc="A9F6CC84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829C1DBC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129EA340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66B6DAF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29E45E9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A5760D0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24787DFA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4562417E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6">
    <w:nsid w:val="7507592A"/>
    <w:multiLevelType w:val="hybridMultilevel"/>
    <w:tmpl w:val="D974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97016"/>
    <w:multiLevelType w:val="hybridMultilevel"/>
    <w:tmpl w:val="BB564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6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17"/>
  </w:num>
  <w:num w:numId="12">
    <w:abstractNumId w:val="14"/>
  </w:num>
  <w:num w:numId="13">
    <w:abstractNumId w:val="7"/>
  </w:num>
  <w:num w:numId="14">
    <w:abstractNumId w:val="3"/>
  </w:num>
  <w:num w:numId="15">
    <w:abstractNumId w:val="11"/>
  </w:num>
  <w:num w:numId="16">
    <w:abstractNumId w:val="16"/>
  </w:num>
  <w:num w:numId="17">
    <w:abstractNumId w:val="13"/>
  </w:num>
  <w:num w:numId="18">
    <w:abstractNumId w:val="8"/>
  </w:num>
  <w:num w:numId="19">
    <w:abstractNumId w:val="12"/>
  </w:num>
  <w:num w:numId="20">
    <w:abstractNumId w:val="15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E1"/>
    <w:rsid w:val="00024206"/>
    <w:rsid w:val="00027C83"/>
    <w:rsid w:val="00060162"/>
    <w:rsid w:val="00061B3B"/>
    <w:rsid w:val="0009398A"/>
    <w:rsid w:val="000979A8"/>
    <w:rsid w:val="000A45FB"/>
    <w:rsid w:val="000D3929"/>
    <w:rsid w:val="001014BD"/>
    <w:rsid w:val="00114983"/>
    <w:rsid w:val="00137549"/>
    <w:rsid w:val="00156049"/>
    <w:rsid w:val="00171EE1"/>
    <w:rsid w:val="00180D59"/>
    <w:rsid w:val="001817ED"/>
    <w:rsid w:val="00182B6C"/>
    <w:rsid w:val="00196BDB"/>
    <w:rsid w:val="001A587E"/>
    <w:rsid w:val="001A5F54"/>
    <w:rsid w:val="001D249A"/>
    <w:rsid w:val="001D2EE7"/>
    <w:rsid w:val="001E005D"/>
    <w:rsid w:val="001E3319"/>
    <w:rsid w:val="001E7938"/>
    <w:rsid w:val="002057D4"/>
    <w:rsid w:val="00227ABD"/>
    <w:rsid w:val="002368EA"/>
    <w:rsid w:val="002437FB"/>
    <w:rsid w:val="002749FE"/>
    <w:rsid w:val="00275E53"/>
    <w:rsid w:val="002934B5"/>
    <w:rsid w:val="002B0105"/>
    <w:rsid w:val="002B4D6E"/>
    <w:rsid w:val="002B4DC6"/>
    <w:rsid w:val="002D1895"/>
    <w:rsid w:val="00304EA3"/>
    <w:rsid w:val="00307B7C"/>
    <w:rsid w:val="003300CD"/>
    <w:rsid w:val="003427F3"/>
    <w:rsid w:val="00352ABD"/>
    <w:rsid w:val="00364A3B"/>
    <w:rsid w:val="003B65DA"/>
    <w:rsid w:val="003C71AE"/>
    <w:rsid w:val="00410BFC"/>
    <w:rsid w:val="00417B69"/>
    <w:rsid w:val="00427B19"/>
    <w:rsid w:val="00431C74"/>
    <w:rsid w:val="00447E34"/>
    <w:rsid w:val="004520BA"/>
    <w:rsid w:val="00453E07"/>
    <w:rsid w:val="004743CB"/>
    <w:rsid w:val="00484E4D"/>
    <w:rsid w:val="004858B1"/>
    <w:rsid w:val="004B686B"/>
    <w:rsid w:val="004D67F5"/>
    <w:rsid w:val="00515371"/>
    <w:rsid w:val="005179B0"/>
    <w:rsid w:val="0052474A"/>
    <w:rsid w:val="0052700B"/>
    <w:rsid w:val="00555519"/>
    <w:rsid w:val="00557DE3"/>
    <w:rsid w:val="00567EF1"/>
    <w:rsid w:val="00592033"/>
    <w:rsid w:val="005C152B"/>
    <w:rsid w:val="005E7878"/>
    <w:rsid w:val="00631ACB"/>
    <w:rsid w:val="006372C2"/>
    <w:rsid w:val="006610E4"/>
    <w:rsid w:val="0069397B"/>
    <w:rsid w:val="00694BB3"/>
    <w:rsid w:val="006A67AA"/>
    <w:rsid w:val="006B49CD"/>
    <w:rsid w:val="006C5141"/>
    <w:rsid w:val="006E2951"/>
    <w:rsid w:val="006E5776"/>
    <w:rsid w:val="00703E3A"/>
    <w:rsid w:val="00717F37"/>
    <w:rsid w:val="0074675B"/>
    <w:rsid w:val="0078262D"/>
    <w:rsid w:val="00791032"/>
    <w:rsid w:val="00791E81"/>
    <w:rsid w:val="007A4D55"/>
    <w:rsid w:val="00837401"/>
    <w:rsid w:val="008442D5"/>
    <w:rsid w:val="0086529A"/>
    <w:rsid w:val="00867DC9"/>
    <w:rsid w:val="00892EE4"/>
    <w:rsid w:val="008C7BFB"/>
    <w:rsid w:val="008D1690"/>
    <w:rsid w:val="008F027A"/>
    <w:rsid w:val="00904189"/>
    <w:rsid w:val="00917006"/>
    <w:rsid w:val="00926AE9"/>
    <w:rsid w:val="00936E66"/>
    <w:rsid w:val="00944704"/>
    <w:rsid w:val="0097461A"/>
    <w:rsid w:val="009A578F"/>
    <w:rsid w:val="009B6747"/>
    <w:rsid w:val="009D7926"/>
    <w:rsid w:val="00A30791"/>
    <w:rsid w:val="00A834EB"/>
    <w:rsid w:val="00A84E81"/>
    <w:rsid w:val="00A957D7"/>
    <w:rsid w:val="00A97F0A"/>
    <w:rsid w:val="00AC48C4"/>
    <w:rsid w:val="00B1621F"/>
    <w:rsid w:val="00B16FD1"/>
    <w:rsid w:val="00B41528"/>
    <w:rsid w:val="00B41F93"/>
    <w:rsid w:val="00B7534C"/>
    <w:rsid w:val="00BA68E9"/>
    <w:rsid w:val="00BC55D5"/>
    <w:rsid w:val="00BC69E0"/>
    <w:rsid w:val="00C00EA9"/>
    <w:rsid w:val="00C01C85"/>
    <w:rsid w:val="00C108A0"/>
    <w:rsid w:val="00C13FCF"/>
    <w:rsid w:val="00C24216"/>
    <w:rsid w:val="00C446DC"/>
    <w:rsid w:val="00C61BA9"/>
    <w:rsid w:val="00C668E0"/>
    <w:rsid w:val="00C8045E"/>
    <w:rsid w:val="00C834BA"/>
    <w:rsid w:val="00C93347"/>
    <w:rsid w:val="00CD2562"/>
    <w:rsid w:val="00CE0568"/>
    <w:rsid w:val="00CE73EC"/>
    <w:rsid w:val="00CF6687"/>
    <w:rsid w:val="00D0368D"/>
    <w:rsid w:val="00D109FD"/>
    <w:rsid w:val="00D11A64"/>
    <w:rsid w:val="00D1539D"/>
    <w:rsid w:val="00D2315A"/>
    <w:rsid w:val="00D34565"/>
    <w:rsid w:val="00D81A81"/>
    <w:rsid w:val="00D828DE"/>
    <w:rsid w:val="00DA09F6"/>
    <w:rsid w:val="00DC2CC3"/>
    <w:rsid w:val="00DE52BF"/>
    <w:rsid w:val="00DF538A"/>
    <w:rsid w:val="00E002BF"/>
    <w:rsid w:val="00E7461D"/>
    <w:rsid w:val="00E804BD"/>
    <w:rsid w:val="00E91F8D"/>
    <w:rsid w:val="00ED2F3A"/>
    <w:rsid w:val="00F41174"/>
    <w:rsid w:val="00F8569F"/>
    <w:rsid w:val="00FB1ADD"/>
    <w:rsid w:val="00FC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5252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DC9"/>
    <w:rPr>
      <w:rFonts w:cstheme="minorHAnsi"/>
      <w:color w:val="1B1D3D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after="0"/>
      <w:outlineLvl w:val="3"/>
    </w:pPr>
    <w:rPr>
      <w:rFonts w:asciiTheme="majorHAnsi" w:hAnsiTheme="majorHAnsi"/>
      <w:color w:val="374C80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after="0"/>
      <w:outlineLvl w:val="4"/>
    </w:pPr>
    <w:rPr>
      <w:i/>
      <w:color w:val="374C80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/>
      <w:outlineLvl w:val="5"/>
    </w:pPr>
    <w:rPr>
      <w:b/>
      <w:color w:val="374C80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b/>
      <w:i/>
      <w:color w:val="374C80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b/>
      <w:color w:val="3476B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outlineLvl w:val="8"/>
    </w:pPr>
    <w:rPr>
      <w:b/>
      <w:i/>
      <w:color w:val="3476B1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 w:cstheme="minorHAnsi"/>
      <w:smallCaps/>
      <w:color w:val="1B1D3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hAnsiTheme="majorHAnsi" w:cstheme="minorHAnsi"/>
      <w:color w:val="1B1D3D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227ABD"/>
    <w:rPr>
      <w:rFonts w:asciiTheme="majorHAnsi" w:hAnsiTheme="majorHAnsi"/>
      <w:smallCaps/>
      <w:color w:val="4A66AC" w:themeColor="accent1"/>
      <w:spacing w:val="10"/>
      <w:sz w:val="44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27ABD"/>
    <w:rPr>
      <w:rFonts w:asciiTheme="majorHAnsi" w:hAnsiTheme="majorHAnsi" w:cstheme="minorHAnsi"/>
      <w:smallCaps/>
      <w:color w:val="4A66AC" w:themeColor="accent1"/>
      <w:spacing w:val="10"/>
      <w:sz w:val="44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Pr>
      <w:i/>
      <w:color w:val="242852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cstheme="minorHAnsi"/>
      <w:i/>
      <w:color w:val="242852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1B1D3D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pPr>
      <w:spacing w:line="240" w:lineRule="auto"/>
      <w:jc w:val="right"/>
    </w:pPr>
    <w:rPr>
      <w:b/>
      <w:bCs/>
      <w:color w:val="374C80" w:themeColor="accent1" w:themeShade="BF"/>
      <w:sz w:val="16"/>
      <w:szCs w:val="16"/>
    </w:rPr>
  </w:style>
  <w:style w:type="character" w:styleId="Emphasis">
    <w:name w:val="Emphasis"/>
    <w:uiPriority w:val="20"/>
    <w:qFormat/>
    <w:rPr>
      <w:b/>
      <w:i/>
      <w:color w:val="121428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theme="minorHAnsi"/>
      <w:color w:val="1B1D3D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theme="minorHAnsi"/>
      <w:color w:val="1B1D3D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theme="minorHAnsi"/>
      <w:color w:val="1B1D3D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theme="minorHAnsi"/>
      <w:color w:val="374C80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theme="minorHAnsi"/>
      <w:i/>
      <w:color w:val="374C80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inorHAnsi"/>
      <w:b/>
      <w:color w:val="374C80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theme="minorHAnsi"/>
      <w:b/>
      <w:i/>
      <w:color w:val="374C80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theme="minorHAnsi"/>
      <w:b/>
      <w:color w:val="3476B1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theme="minorHAnsi"/>
      <w:b/>
      <w:i/>
      <w:color w:val="3476B1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Pr>
      <w:i/>
      <w:caps/>
      <w:color w:val="374C80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Pr>
      <w:i/>
    </w:rPr>
  </w:style>
  <w:style w:type="character" w:customStyle="1" w:styleId="QuoteChar">
    <w:name w:val="Quote Char"/>
    <w:basedOn w:val="DefaultParagraphFont"/>
    <w:link w:val="Quote"/>
    <w:uiPriority w:val="29"/>
    <w:rPr>
      <w:rFonts w:cstheme="minorHAnsi"/>
      <w:i/>
      <w:color w:val="1B1D3D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pPr>
      <w:pBdr>
        <w:bottom w:val="double" w:sz="4" w:space="4" w:color="4A66AC" w:themeColor="accent1"/>
      </w:pBdr>
      <w:spacing w:line="300" w:lineRule="auto"/>
      <w:ind w:left="936" w:right="936"/>
    </w:pPr>
    <w:rPr>
      <w:i w:val="0"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theme="minorHAnsi"/>
      <w:color w:val="374C80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aps/>
      <w:color w:val="3476B1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pPr>
      <w:ind w:left="720"/>
      <w:contextualSpacing/>
    </w:pPr>
  </w:style>
  <w:style w:type="numbering" w:customStyle="1" w:styleId="NumberedList">
    <w:name w:val="Numbered List"/>
    <w:uiPriority w:val="99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Emphasis">
    <w:name w:val="Subtle Emphasis"/>
    <w:basedOn w:val="DefaultParagraphFont"/>
    <w:uiPriority w:val="19"/>
    <w:qFormat/>
    <w:rPr>
      <w:i/>
      <w:color w:val="374C80" w:themeColor="accent1" w:themeShade="BF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b/>
      <w:i/>
      <w:color w:val="3476B1" w:themeColor="accent2" w:themeShade="BF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014BD"/>
    <w:rPr>
      <w:color w:val="9454C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1690"/>
    <w:rPr>
      <w:color w:val="3EBBF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F027A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color w:val="auto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F027A"/>
    <w:rPr>
      <w:rFonts w:ascii="Roboto" w:eastAsia="Roboto" w:hAnsi="Roboto" w:cs="Roboto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DC9"/>
    <w:rPr>
      <w:rFonts w:cstheme="minorHAnsi"/>
      <w:color w:val="1B1D3D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after="0"/>
      <w:outlineLvl w:val="3"/>
    </w:pPr>
    <w:rPr>
      <w:rFonts w:asciiTheme="majorHAnsi" w:hAnsiTheme="majorHAnsi"/>
      <w:color w:val="374C80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after="0"/>
      <w:outlineLvl w:val="4"/>
    </w:pPr>
    <w:rPr>
      <w:i/>
      <w:color w:val="374C80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/>
      <w:outlineLvl w:val="5"/>
    </w:pPr>
    <w:rPr>
      <w:b/>
      <w:color w:val="374C80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b/>
      <w:i/>
      <w:color w:val="374C80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b/>
      <w:color w:val="3476B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outlineLvl w:val="8"/>
    </w:pPr>
    <w:rPr>
      <w:b/>
      <w:i/>
      <w:color w:val="3476B1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 w:cstheme="minorHAnsi"/>
      <w:smallCaps/>
      <w:color w:val="1B1D3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hAnsiTheme="majorHAnsi" w:cstheme="minorHAnsi"/>
      <w:color w:val="1B1D3D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227ABD"/>
    <w:rPr>
      <w:rFonts w:asciiTheme="majorHAnsi" w:hAnsiTheme="majorHAnsi"/>
      <w:smallCaps/>
      <w:color w:val="4A66AC" w:themeColor="accent1"/>
      <w:spacing w:val="10"/>
      <w:sz w:val="44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27ABD"/>
    <w:rPr>
      <w:rFonts w:asciiTheme="majorHAnsi" w:hAnsiTheme="majorHAnsi" w:cstheme="minorHAnsi"/>
      <w:smallCaps/>
      <w:color w:val="4A66AC" w:themeColor="accent1"/>
      <w:spacing w:val="10"/>
      <w:sz w:val="44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Pr>
      <w:i/>
      <w:color w:val="242852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cstheme="minorHAnsi"/>
      <w:i/>
      <w:color w:val="242852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1B1D3D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pPr>
      <w:spacing w:line="240" w:lineRule="auto"/>
      <w:jc w:val="right"/>
    </w:pPr>
    <w:rPr>
      <w:b/>
      <w:bCs/>
      <w:color w:val="374C80" w:themeColor="accent1" w:themeShade="BF"/>
      <w:sz w:val="16"/>
      <w:szCs w:val="16"/>
    </w:rPr>
  </w:style>
  <w:style w:type="character" w:styleId="Emphasis">
    <w:name w:val="Emphasis"/>
    <w:uiPriority w:val="20"/>
    <w:qFormat/>
    <w:rPr>
      <w:b/>
      <w:i/>
      <w:color w:val="121428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theme="minorHAnsi"/>
      <w:color w:val="1B1D3D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theme="minorHAnsi"/>
      <w:color w:val="1B1D3D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theme="minorHAnsi"/>
      <w:color w:val="1B1D3D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theme="minorHAnsi"/>
      <w:color w:val="374C80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theme="minorHAnsi"/>
      <w:i/>
      <w:color w:val="374C80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inorHAnsi"/>
      <w:b/>
      <w:color w:val="374C80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theme="minorHAnsi"/>
      <w:b/>
      <w:i/>
      <w:color w:val="374C80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theme="minorHAnsi"/>
      <w:b/>
      <w:color w:val="3476B1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theme="minorHAnsi"/>
      <w:b/>
      <w:i/>
      <w:color w:val="3476B1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Pr>
      <w:i/>
      <w:caps/>
      <w:color w:val="374C80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Pr>
      <w:i/>
    </w:rPr>
  </w:style>
  <w:style w:type="character" w:customStyle="1" w:styleId="QuoteChar">
    <w:name w:val="Quote Char"/>
    <w:basedOn w:val="DefaultParagraphFont"/>
    <w:link w:val="Quote"/>
    <w:uiPriority w:val="29"/>
    <w:rPr>
      <w:rFonts w:cstheme="minorHAnsi"/>
      <w:i/>
      <w:color w:val="1B1D3D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pPr>
      <w:pBdr>
        <w:bottom w:val="double" w:sz="4" w:space="4" w:color="4A66AC" w:themeColor="accent1"/>
      </w:pBdr>
      <w:spacing w:line="300" w:lineRule="auto"/>
      <w:ind w:left="936" w:right="936"/>
    </w:pPr>
    <w:rPr>
      <w:i w:val="0"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theme="minorHAnsi"/>
      <w:color w:val="374C80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aps/>
      <w:color w:val="3476B1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pPr>
      <w:ind w:left="720"/>
      <w:contextualSpacing/>
    </w:pPr>
  </w:style>
  <w:style w:type="numbering" w:customStyle="1" w:styleId="NumberedList">
    <w:name w:val="Numbered List"/>
    <w:uiPriority w:val="99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Emphasis">
    <w:name w:val="Subtle Emphasis"/>
    <w:basedOn w:val="DefaultParagraphFont"/>
    <w:uiPriority w:val="19"/>
    <w:qFormat/>
    <w:rPr>
      <w:i/>
      <w:color w:val="374C80" w:themeColor="accent1" w:themeShade="BF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b/>
      <w:i/>
      <w:color w:val="3476B1" w:themeColor="accent2" w:themeShade="BF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014BD"/>
    <w:rPr>
      <w:color w:val="9454C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1690"/>
    <w:rPr>
      <w:color w:val="3EBBF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F027A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color w:val="auto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F027A"/>
    <w:rPr>
      <w:rFonts w:ascii="Roboto" w:eastAsia="Roboto" w:hAnsi="Roboto" w:cs="Robo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%20Gatz\AppData\Roaming\Microsoft\Templates\Report%20(Oriel%20theme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Presdent &amp; CEO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7DC871-0A98-4F4E-84D6-177B62D27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\Users\Ani Gatz\AppData\Roaming\Microsoft\Templates\Report (Oriel theme).dotx</Template>
  <TotalTime>3</TotalTime>
  <Pages>3</Pages>
  <Words>699</Words>
  <Characters>3989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Establishing A Corporate Foundation</vt:lpstr>
    </vt:vector>
  </TitlesOfParts>
  <Company>Services &amp; Options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Establishing A Corporate Foundation</dc:title>
  <dc:subject/>
  <dc:creator>MSPTech</dc:creator>
  <cp:keywords/>
  <cp:lastModifiedBy>admin</cp:lastModifiedBy>
  <cp:revision>9</cp:revision>
  <cp:lastPrinted>2017-07-14T20:37:00Z</cp:lastPrinted>
  <dcterms:created xsi:type="dcterms:W3CDTF">2019-03-08T00:18:00Z</dcterms:created>
  <dcterms:modified xsi:type="dcterms:W3CDTF">2019-03-09T17:06:00Z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