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venir Medium" w:hAnsi="Avenir Medium"/>
          <w:iCs/>
          <w:smallCaps/>
          <w:color w:val="242852" w:themeColor="text2"/>
          <w:spacing w:val="5"/>
          <w:sz w:val="22"/>
          <w:szCs w:val="22"/>
        </w:rPr>
        <w:id w:val="-689369987"/>
        <w:docPartObj>
          <w:docPartGallery w:val="Cover Pages"/>
          <w:docPartUnique/>
        </w:docPartObj>
      </w:sdtPr>
      <w:sdtEndPr/>
      <w:sdtContent>
        <w:p w14:paraId="0CE9DE8F" w14:textId="267ADA61" w:rsidR="00305039" w:rsidRPr="00305039" w:rsidRDefault="009B47F2" w:rsidP="00123EA2">
          <w:pPr>
            <w:rPr>
              <w:rFonts w:ascii="Avenir Medium" w:hAnsi="Avenir Medium"/>
              <w:iCs/>
              <w:color w:val="000000" w:themeColor="text1"/>
              <w:sz w:val="22"/>
              <w:szCs w:val="22"/>
            </w:rPr>
          </w:pPr>
          <w:r w:rsidRPr="00910F51">
            <w:rPr>
              <w:noProof/>
              <w:color w:val="FFFFFF" w:themeColor="background1"/>
              <w:sz w:val="48"/>
              <w:szCs w:val="48"/>
              <w:lang w:eastAsia="en-US"/>
            </w:rPr>
            <mc:AlternateContent>
              <mc:Choice Requires="wps">
                <w:drawing>
                  <wp:anchor distT="0" distB="0" distL="114300" distR="114300" simplePos="0" relativeHeight="251691520" behindDoc="1" locked="0" layoutInCell="1" allowOverlap="1" wp14:anchorId="65AD5F85" wp14:editId="12F45AA7">
                    <wp:simplePos x="0" y="0"/>
                    <wp:positionH relativeFrom="column">
                      <wp:posOffset>-114300</wp:posOffset>
                    </wp:positionH>
                    <wp:positionV relativeFrom="paragraph">
                      <wp:posOffset>-114300</wp:posOffset>
                    </wp:positionV>
                    <wp:extent cx="5829300" cy="5715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829300" cy="571500"/>
                            </a:xfrm>
                            <a:prstGeom prst="rect">
                              <a:avLst/>
                            </a:prstGeom>
                            <a:solidFill>
                              <a:srgbClr val="137EBE"/>
                            </a:solidFill>
                            <a:ln>
                              <a:noFill/>
                            </a:ln>
                            <a:effectLst/>
                            <a:extLst>
                              <a:ext uri="{C572A759-6A51-4108-AA02-DFA0A04FC94B}">
                                <ma14:wrappingTextBoxFlag xmlns:ma14="http://schemas.microsoft.com/office/mac/drawingml/2011/main"/>
                              </a:ext>
                            </a:extLst>
                          </wps:spPr>
                          <wps:txbx>
                            <w:txbxContent>
                              <w:p w14:paraId="1DEC183D" w14:textId="584F9261" w:rsidR="00305039" w:rsidRPr="007C0BFB" w:rsidRDefault="00305039" w:rsidP="00305039">
                                <w:pPr>
                                  <w:rPr>
                                    <w:rFonts w:ascii="Avenir Medium" w:hAnsi="Avenir Medium"/>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95pt;margin-top:-8.95pt;width:459pt;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" fillcolor="#137ebe" stroked="f">
                    <v:textbox>
                      <w:txbxContent>
                        <w:p w14:paraId="1DEC183D" w14:textId="584F9261" w:rsidR="00305039" w:rsidRPr="007C0BFB" w:rsidRDefault="00305039" w:rsidP="00305039">
                          <w:pPr>
                            <w:rPr>
                              <w:rFonts w:ascii="Avenir Medium" w:hAnsi="Avenir Medium"/>
                              <w:color w:val="000000" w:themeColor="text1"/>
                              <w:sz w:val="22"/>
                              <w:szCs w:val="22"/>
                            </w:rPr>
                          </w:pPr>
                        </w:p>
                      </w:txbxContent>
                    </v:textbox>
                  </v:shape>
                </w:pict>
              </mc:Fallback>
            </mc:AlternateContent>
          </w:r>
          <w:r w:rsidR="00910F51" w:rsidRPr="00910F51">
            <w:rPr>
              <w:rFonts w:ascii="Avenir Medium" w:hAnsi="Avenir Medium"/>
              <w:color w:val="FFFFFF" w:themeColor="background1"/>
              <w:spacing w:val="10"/>
              <w:sz w:val="48"/>
              <w:szCs w:val="48"/>
            </w:rPr>
            <w:t>LIFE INSURANCE GIFTS</w:t>
          </w:r>
          <w:r w:rsidR="00910F51" w:rsidRPr="00305039">
            <w:rPr>
              <w:rFonts w:ascii="Avenir Medium" w:hAnsi="Avenir Medium"/>
              <w:smallCaps/>
              <w:color w:val="000000" w:themeColor="text1"/>
              <w:spacing w:val="10"/>
              <w:sz w:val="22"/>
              <w:szCs w:val="22"/>
            </w:rPr>
            <w:t xml:space="preserve"> </w:t>
          </w:r>
          <w:sdt>
            <w:sdtPr>
              <w:rPr>
                <w:rFonts w:ascii="Avenir Medium" w:hAnsi="Avenir Medium"/>
                <w:iCs/>
                <w:color w:val="000000" w:themeColor="text1"/>
                <w:sz w:val="22"/>
                <w:szCs w:val="22"/>
              </w:rPr>
              <w:alias w:val="Subtitle"/>
              <w:id w:val="-1586754684"/>
              <w:dataBinding w:prefixMappings="xmlns:ns0='http://schemas.openxmlformats.org/package/2006/metadata/core-properties' xmlns:ns1='http://purl.org/dc/elements/1.1/'" w:xpath="/ns0:coreProperties[1]/ns1:subject[1]" w:storeItemID="{6C3C8BC8-F283-45AE-878A-BAB7291924A1}"/>
              <w:text/>
            </w:sdtPr>
            <w:sdtEndPr/>
            <w:sdtContent>
              <w:r w:rsidR="00305039" w:rsidRPr="00305039">
                <w:rPr>
                  <w:rFonts w:ascii="Avenir Medium" w:hAnsi="Avenir Medium"/>
                  <w:iCs/>
                  <w:color w:val="000000" w:themeColor="text1"/>
                  <w:sz w:val="22"/>
                  <w:szCs w:val="22"/>
                </w:rPr>
                <w:t>____________________________________________________</w:t>
              </w:r>
            </w:sdtContent>
          </w:sdt>
        </w:p>
        <w:p w14:paraId="5E4BA9F7" w14:textId="77777777" w:rsidR="00123EA2" w:rsidRPr="00123EA2" w:rsidRDefault="00123EA2" w:rsidP="00123EA2">
          <w:pPr>
            <w:rPr>
              <w:rFonts w:ascii="Avenir Medium" w:hAnsi="Avenir Medium"/>
              <w:color w:val="000000" w:themeColor="text1"/>
              <w:sz w:val="22"/>
              <w:szCs w:val="22"/>
            </w:rPr>
          </w:pPr>
          <w:r w:rsidRPr="00123EA2">
            <w:rPr>
              <w:rFonts w:ascii="Avenir Medium" w:hAnsi="Avenir Medium"/>
              <w:color w:val="000000" w:themeColor="text1"/>
              <w:sz w:val="22"/>
              <w:szCs w:val="22"/>
            </w:rPr>
            <w:t>Whether your client donates an older policy that your client no longer needs, takes out a new policy to fund a major charitable project or your client’s family fund, or settles on some other arrangement, life insurance offers a unique way to leverage relatively modest annual payments into a sizable charitable gift. The following</w:t>
          </w:r>
          <w:bookmarkStart w:id="0" w:name="_GoBack"/>
          <w:r w:rsidRPr="00123EA2">
            <w:rPr>
              <w:rFonts w:ascii="Avenir Medium" w:hAnsi="Avenir Medium"/>
              <w:color w:val="000000" w:themeColor="text1"/>
              <w:sz w:val="22"/>
              <w:szCs w:val="22"/>
            </w:rPr>
            <w:t xml:space="preserve"> </w:t>
          </w:r>
          <w:bookmarkEnd w:id="0"/>
          <w:r w:rsidRPr="00123EA2">
            <w:rPr>
              <w:rFonts w:ascii="Avenir Medium" w:hAnsi="Avenir Medium"/>
              <w:color w:val="000000" w:themeColor="text1"/>
              <w:sz w:val="22"/>
              <w:szCs w:val="22"/>
            </w:rPr>
            <w:t>methods are the most common for using life insurance to support a nonprofit or your client’s fund at a Community Foundation.</w:t>
          </w:r>
        </w:p>
        <w:p w14:paraId="59E52C2C" w14:textId="77777777" w:rsidR="002A1059" w:rsidRDefault="002A1059" w:rsidP="00123EA2">
          <w:pPr>
            <w:spacing w:after="0"/>
            <w:rPr>
              <w:rFonts w:ascii="Avenir Medium" w:hAnsi="Avenir Medium"/>
              <w:color w:val="ED743A"/>
              <w:sz w:val="36"/>
              <w:szCs w:val="36"/>
            </w:rPr>
          </w:pPr>
        </w:p>
        <w:p w14:paraId="40345828" w14:textId="6C5C7EBB" w:rsidR="00305039" w:rsidRPr="002A1059" w:rsidRDefault="00305039" w:rsidP="00123EA2">
          <w:pPr>
            <w:spacing w:after="0"/>
            <w:rPr>
              <w:rFonts w:ascii="Avenir Medium" w:hAnsi="Avenir Medium"/>
              <w:color w:val="ED743A"/>
              <w:sz w:val="36"/>
              <w:szCs w:val="36"/>
            </w:rPr>
          </w:pPr>
          <w:r w:rsidRPr="002A1059">
            <w:rPr>
              <w:rFonts w:ascii="Avenir Medium" w:hAnsi="Avenir Medium"/>
              <w:color w:val="ED743A"/>
              <w:sz w:val="36"/>
              <w:szCs w:val="36"/>
            </w:rPr>
            <w:t>N</w:t>
          </w:r>
          <w:r w:rsidR="002A1059">
            <w:rPr>
              <w:rFonts w:ascii="Avenir Medium" w:hAnsi="Avenir Medium"/>
              <w:color w:val="ED743A"/>
              <w:sz w:val="36"/>
              <w:szCs w:val="36"/>
            </w:rPr>
            <w:t xml:space="preserve">ame a Nonprofit or a Community Foundation as the Successor Beneficiary </w:t>
          </w:r>
        </w:p>
        <w:p w14:paraId="748A4D5E" w14:textId="28B0DDEF" w:rsidR="00305039" w:rsidRPr="00123EA2" w:rsidRDefault="00123EA2" w:rsidP="00123EA2">
          <w:pPr>
            <w:spacing w:after="0"/>
            <w:rPr>
              <w:rFonts w:ascii="Avenir Medium" w:hAnsi="Avenir Medium"/>
              <w:color w:val="000000" w:themeColor="text1"/>
              <w:sz w:val="22"/>
              <w:szCs w:val="22"/>
            </w:rPr>
          </w:pPr>
          <w:r w:rsidRPr="00123EA2">
            <w:rPr>
              <w:rFonts w:ascii="Avenir Medium" w:hAnsi="Avenir Medium"/>
              <w:color w:val="000000" w:themeColor="text1"/>
              <w:sz w:val="22"/>
              <w:szCs w:val="22"/>
            </w:rPr>
            <w:t>Your client may currently own a policy naming his or her spouse or another individual as the beneficiary. Your client could name a specific nonprofit, a Community Foundation, or your client’s fund at a Community Foundation as the successor beneficiary in the event this person predeceases your client. While this option offers no immediate tax benefits, it does have the advantage of removing the life insurance proceeds from your client’s taxable estate.</w:t>
          </w:r>
        </w:p>
        <w:p w14:paraId="243EDA31" w14:textId="77777777" w:rsidR="00123EA2" w:rsidRDefault="00123EA2" w:rsidP="00123EA2">
          <w:pPr>
            <w:spacing w:after="0"/>
            <w:rPr>
              <w:rFonts w:ascii="Avenir Medium" w:hAnsi="Avenir Medium"/>
              <w:color w:val="000000" w:themeColor="text1"/>
              <w:sz w:val="22"/>
              <w:szCs w:val="22"/>
            </w:rPr>
          </w:pPr>
        </w:p>
        <w:p w14:paraId="47DC73D1" w14:textId="77777777" w:rsidR="002A1059" w:rsidRPr="00305039" w:rsidRDefault="002A1059" w:rsidP="00123EA2">
          <w:pPr>
            <w:spacing w:after="0"/>
            <w:rPr>
              <w:rFonts w:ascii="Avenir Medium" w:hAnsi="Avenir Medium"/>
              <w:color w:val="000000" w:themeColor="text1"/>
              <w:sz w:val="22"/>
              <w:szCs w:val="22"/>
            </w:rPr>
          </w:pPr>
        </w:p>
        <w:p w14:paraId="78C7103F" w14:textId="798A5DD4" w:rsidR="00305039" w:rsidRPr="002A1059" w:rsidRDefault="00305039" w:rsidP="00123EA2">
          <w:pPr>
            <w:spacing w:after="0"/>
            <w:rPr>
              <w:rFonts w:ascii="Avenir Medium" w:hAnsi="Avenir Medium"/>
              <w:color w:val="ED743A"/>
              <w:sz w:val="36"/>
              <w:szCs w:val="36"/>
            </w:rPr>
          </w:pPr>
          <w:r w:rsidRPr="002A1059">
            <w:rPr>
              <w:rFonts w:ascii="Avenir Medium" w:hAnsi="Avenir Medium"/>
              <w:color w:val="ED743A"/>
              <w:sz w:val="36"/>
              <w:szCs w:val="36"/>
            </w:rPr>
            <w:t>N</w:t>
          </w:r>
          <w:r w:rsidR="002A1059">
            <w:rPr>
              <w:rFonts w:ascii="Avenir Medium" w:hAnsi="Avenir Medium"/>
              <w:color w:val="ED743A"/>
              <w:sz w:val="36"/>
              <w:szCs w:val="36"/>
            </w:rPr>
            <w:t xml:space="preserve">ame a Nonprofit or a Community Foundation as Primary Beneficiary </w:t>
          </w:r>
        </w:p>
        <w:p w14:paraId="01EAE32D" w14:textId="04F06BF6" w:rsidR="00305039" w:rsidRPr="00123EA2" w:rsidRDefault="00123EA2" w:rsidP="00123EA2">
          <w:pPr>
            <w:spacing w:after="0"/>
            <w:rPr>
              <w:rFonts w:ascii="Avenir Medium" w:hAnsi="Avenir Medium"/>
              <w:color w:val="000000" w:themeColor="text1"/>
              <w:sz w:val="22"/>
              <w:szCs w:val="22"/>
            </w:rPr>
          </w:pPr>
          <w:r w:rsidRPr="00123EA2">
            <w:rPr>
              <w:rFonts w:ascii="Avenir Medium" w:hAnsi="Avenir Medium"/>
              <w:color w:val="000000" w:themeColor="text1"/>
              <w:sz w:val="22"/>
              <w:szCs w:val="22"/>
            </w:rPr>
            <w:t>If your client purchased a policy several years ago but your client’s chosen beneficiary no longer needs the protection, your client can designate a specific nonprofit, a Community Foundation, or your client’s fund at a Community Foundation to receive the benefit. Under this option, your client’s estate would receive a charitable deduction and the death benefit would pass to the nonprofit or Foundation tax-free.</w:t>
          </w:r>
        </w:p>
        <w:p w14:paraId="166A679B" w14:textId="77777777" w:rsidR="00123EA2" w:rsidRDefault="00123EA2" w:rsidP="00123EA2">
          <w:pPr>
            <w:spacing w:after="0"/>
            <w:rPr>
              <w:rFonts w:ascii="Avenir Medium" w:hAnsi="Avenir Medium"/>
              <w:color w:val="000000" w:themeColor="text1"/>
              <w:sz w:val="22"/>
              <w:szCs w:val="22"/>
            </w:rPr>
          </w:pPr>
        </w:p>
        <w:p w14:paraId="2B655AE6" w14:textId="77777777" w:rsidR="002A1059" w:rsidRPr="00305039" w:rsidRDefault="002A1059" w:rsidP="00123EA2">
          <w:pPr>
            <w:spacing w:after="0"/>
            <w:rPr>
              <w:rFonts w:ascii="Avenir Medium" w:hAnsi="Avenir Medium"/>
              <w:color w:val="000000" w:themeColor="text1"/>
              <w:sz w:val="22"/>
              <w:szCs w:val="22"/>
            </w:rPr>
          </w:pPr>
        </w:p>
        <w:p w14:paraId="2B19E48E" w14:textId="315DC970" w:rsidR="00305039" w:rsidRPr="002A1059" w:rsidRDefault="00305039" w:rsidP="00123EA2">
          <w:pPr>
            <w:spacing w:after="0"/>
            <w:rPr>
              <w:rFonts w:ascii="Avenir Medium" w:hAnsi="Avenir Medium"/>
              <w:color w:val="ED743A"/>
              <w:sz w:val="36"/>
              <w:szCs w:val="36"/>
            </w:rPr>
          </w:pPr>
          <w:r w:rsidRPr="002A1059">
            <w:rPr>
              <w:rFonts w:ascii="Avenir Medium" w:hAnsi="Avenir Medium"/>
              <w:color w:val="ED743A"/>
              <w:sz w:val="36"/>
              <w:szCs w:val="36"/>
            </w:rPr>
            <w:t>D</w:t>
          </w:r>
          <w:r w:rsidR="002A1059">
            <w:rPr>
              <w:rFonts w:ascii="Avenir Medium" w:hAnsi="Avenir Medium"/>
              <w:color w:val="ED743A"/>
              <w:sz w:val="36"/>
              <w:szCs w:val="36"/>
            </w:rPr>
            <w:t xml:space="preserve">onate an Existing Policy </w:t>
          </w:r>
        </w:p>
        <w:p w14:paraId="355D3F0E" w14:textId="77777777" w:rsidR="00123EA2" w:rsidRPr="00123EA2" w:rsidRDefault="00123EA2" w:rsidP="00123EA2">
          <w:pPr>
            <w:rPr>
              <w:rFonts w:ascii="Avenir Medium" w:hAnsi="Avenir Medium"/>
              <w:color w:val="000000" w:themeColor="text1"/>
              <w:sz w:val="22"/>
              <w:szCs w:val="22"/>
            </w:rPr>
          </w:pPr>
          <w:r w:rsidRPr="00123EA2">
            <w:rPr>
              <w:rFonts w:ascii="Avenir Medium" w:hAnsi="Avenir Medium"/>
              <w:color w:val="000000" w:themeColor="text1"/>
              <w:sz w:val="22"/>
              <w:szCs w:val="22"/>
            </w:rPr>
            <w:t xml:space="preserve">If your client has an older insurance policy which your client no longer needs and would like a current income tax deduction, your client can donate it to a specific nonprofit or to a </w:t>
          </w:r>
          <w:r w:rsidRPr="00123EA2">
            <w:rPr>
              <w:rFonts w:ascii="Avenir Medium" w:hAnsi="Avenir Medium"/>
              <w:color w:val="000000" w:themeColor="text1"/>
              <w:sz w:val="22"/>
              <w:szCs w:val="22"/>
            </w:rPr>
            <w:lastRenderedPageBreak/>
            <w:t>Community Foundation. As long as all of the rights of ownership are transferred to the nonprofit or Community Foundation, your client will receive a current income tax deduction. Examples of policies that may no longer be needed:</w:t>
          </w:r>
        </w:p>
        <w:p w14:paraId="5548CCC8" w14:textId="77777777" w:rsidR="00123EA2" w:rsidRPr="00123EA2" w:rsidRDefault="00123EA2" w:rsidP="002A1059">
          <w:pPr>
            <w:spacing w:after="60" w:line="240" w:lineRule="auto"/>
            <w:rPr>
              <w:rFonts w:ascii="Avenir Medium" w:hAnsi="Avenir Medium"/>
              <w:color w:val="000000" w:themeColor="text1"/>
              <w:sz w:val="22"/>
              <w:szCs w:val="22"/>
            </w:rPr>
          </w:pPr>
          <w:r w:rsidRPr="00123EA2">
            <w:rPr>
              <w:rFonts w:ascii="Avenir Medium" w:hAnsi="Avenir Medium"/>
              <w:color w:val="000000" w:themeColor="text1"/>
              <w:sz w:val="22"/>
              <w:szCs w:val="22"/>
            </w:rPr>
            <w:t>•</w:t>
          </w:r>
          <w:r w:rsidRPr="00123EA2">
            <w:rPr>
              <w:rFonts w:ascii="Avenir Medium" w:hAnsi="Avenir Medium"/>
              <w:color w:val="000000" w:themeColor="text1"/>
              <w:sz w:val="22"/>
              <w:szCs w:val="22"/>
            </w:rPr>
            <w:tab/>
            <w:t>Business insurance after the business has been sold</w:t>
          </w:r>
        </w:p>
        <w:p w14:paraId="64E5068C" w14:textId="77777777" w:rsidR="00123EA2" w:rsidRPr="00123EA2" w:rsidRDefault="00123EA2" w:rsidP="002A1059">
          <w:pPr>
            <w:spacing w:after="60" w:line="240" w:lineRule="auto"/>
            <w:rPr>
              <w:rFonts w:ascii="Avenir Medium" w:hAnsi="Avenir Medium"/>
              <w:color w:val="000000" w:themeColor="text1"/>
              <w:sz w:val="22"/>
              <w:szCs w:val="22"/>
            </w:rPr>
          </w:pPr>
          <w:r w:rsidRPr="00123EA2">
            <w:rPr>
              <w:rFonts w:ascii="Avenir Medium" w:hAnsi="Avenir Medium"/>
              <w:color w:val="000000" w:themeColor="text1"/>
              <w:sz w:val="22"/>
              <w:szCs w:val="22"/>
            </w:rPr>
            <w:t>•</w:t>
          </w:r>
          <w:r w:rsidRPr="00123EA2">
            <w:rPr>
              <w:rFonts w:ascii="Avenir Medium" w:hAnsi="Avenir Medium"/>
              <w:color w:val="000000" w:themeColor="text1"/>
              <w:sz w:val="22"/>
              <w:szCs w:val="22"/>
            </w:rPr>
            <w:tab/>
            <w:t xml:space="preserve">Income replacement insurance after you </w:t>
          </w:r>
          <w:proofErr w:type="gramStart"/>
          <w:r w:rsidRPr="00123EA2">
            <w:rPr>
              <w:rFonts w:ascii="Avenir Medium" w:hAnsi="Avenir Medium"/>
              <w:color w:val="000000" w:themeColor="text1"/>
              <w:sz w:val="22"/>
              <w:szCs w:val="22"/>
            </w:rPr>
            <w:t>have</w:t>
          </w:r>
          <w:proofErr w:type="gramEnd"/>
          <w:r w:rsidRPr="00123EA2">
            <w:rPr>
              <w:rFonts w:ascii="Avenir Medium" w:hAnsi="Avenir Medium"/>
              <w:color w:val="000000" w:themeColor="text1"/>
              <w:sz w:val="22"/>
              <w:szCs w:val="22"/>
            </w:rPr>
            <w:t xml:space="preserve"> retired</w:t>
          </w:r>
        </w:p>
        <w:p w14:paraId="4139064C" w14:textId="77777777" w:rsidR="00123EA2" w:rsidRPr="00123EA2" w:rsidRDefault="00123EA2" w:rsidP="002A1059">
          <w:pPr>
            <w:spacing w:after="60" w:line="240" w:lineRule="auto"/>
            <w:rPr>
              <w:rFonts w:ascii="Avenir Medium" w:hAnsi="Avenir Medium"/>
              <w:color w:val="000000" w:themeColor="text1"/>
              <w:sz w:val="22"/>
              <w:szCs w:val="22"/>
            </w:rPr>
          </w:pPr>
          <w:r w:rsidRPr="00123EA2">
            <w:rPr>
              <w:rFonts w:ascii="Avenir Medium" w:hAnsi="Avenir Medium"/>
              <w:color w:val="000000" w:themeColor="text1"/>
              <w:sz w:val="22"/>
              <w:szCs w:val="22"/>
            </w:rPr>
            <w:t>•</w:t>
          </w:r>
          <w:r w:rsidRPr="00123EA2">
            <w:rPr>
              <w:rFonts w:ascii="Avenir Medium" w:hAnsi="Avenir Medium"/>
              <w:color w:val="000000" w:themeColor="text1"/>
              <w:sz w:val="22"/>
              <w:szCs w:val="22"/>
            </w:rPr>
            <w:tab/>
            <w:t>Estate insurance when your estate is no longer subject to estate tax</w:t>
          </w:r>
        </w:p>
        <w:p w14:paraId="43B3587E" w14:textId="77777777" w:rsidR="00123EA2" w:rsidRPr="00123EA2" w:rsidRDefault="00123EA2" w:rsidP="002A1059">
          <w:pPr>
            <w:spacing w:after="60" w:line="240" w:lineRule="auto"/>
            <w:rPr>
              <w:rFonts w:ascii="Avenir Medium" w:hAnsi="Avenir Medium"/>
              <w:color w:val="000000" w:themeColor="text1"/>
              <w:sz w:val="22"/>
              <w:szCs w:val="22"/>
            </w:rPr>
          </w:pPr>
          <w:r w:rsidRPr="00123EA2">
            <w:rPr>
              <w:rFonts w:ascii="Avenir Medium" w:hAnsi="Avenir Medium"/>
              <w:color w:val="000000" w:themeColor="text1"/>
              <w:sz w:val="22"/>
              <w:szCs w:val="22"/>
            </w:rPr>
            <w:t>•</w:t>
          </w:r>
          <w:r w:rsidRPr="00123EA2">
            <w:rPr>
              <w:rFonts w:ascii="Avenir Medium" w:hAnsi="Avenir Medium"/>
              <w:color w:val="000000" w:themeColor="text1"/>
              <w:sz w:val="22"/>
              <w:szCs w:val="22"/>
            </w:rPr>
            <w:tab/>
            <w:t>Mortgage insurance after the mortgage has been repaid</w:t>
          </w:r>
        </w:p>
        <w:p w14:paraId="25A5049C" w14:textId="77777777" w:rsidR="002A1059" w:rsidRDefault="002A1059" w:rsidP="00123EA2">
          <w:pPr>
            <w:spacing w:after="0"/>
            <w:rPr>
              <w:rFonts w:ascii="Avenir Medium" w:hAnsi="Avenir Medium"/>
              <w:sz w:val="22"/>
              <w:szCs w:val="22"/>
            </w:rPr>
          </w:pPr>
        </w:p>
        <w:p w14:paraId="6CD84AED" w14:textId="67921D7E" w:rsidR="006A67AA" w:rsidRPr="00305039" w:rsidRDefault="00910F51" w:rsidP="00123EA2">
          <w:pPr>
            <w:spacing w:after="0"/>
            <w:rPr>
              <w:rFonts w:ascii="Avenir Medium" w:hAnsi="Avenir Medium"/>
              <w:sz w:val="22"/>
              <w:szCs w:val="22"/>
            </w:rPr>
          </w:pPr>
        </w:p>
      </w:sdtContent>
    </w:sdt>
    <w:p w14:paraId="2F97EE56" w14:textId="0BF442F2" w:rsidR="00AC200B" w:rsidRPr="002A1059" w:rsidRDefault="00AC200B" w:rsidP="00123EA2">
      <w:pPr>
        <w:spacing w:after="0"/>
        <w:rPr>
          <w:rFonts w:ascii="Avenir Medium" w:hAnsi="Avenir Medium"/>
          <w:color w:val="ED743A"/>
          <w:sz w:val="36"/>
          <w:szCs w:val="36"/>
        </w:rPr>
      </w:pPr>
      <w:r w:rsidRPr="002A1059">
        <w:rPr>
          <w:rFonts w:ascii="Avenir Medium" w:hAnsi="Avenir Medium"/>
          <w:color w:val="ED743A"/>
          <w:sz w:val="36"/>
          <w:szCs w:val="36"/>
        </w:rPr>
        <w:t>P</w:t>
      </w:r>
      <w:r w:rsidR="002A1059">
        <w:rPr>
          <w:rFonts w:ascii="Avenir Medium" w:hAnsi="Avenir Medium"/>
          <w:color w:val="ED743A"/>
          <w:sz w:val="36"/>
          <w:szCs w:val="36"/>
        </w:rPr>
        <w:t xml:space="preserve">urchase a New Policy and Donate It </w:t>
      </w:r>
    </w:p>
    <w:p w14:paraId="3BD5753E" w14:textId="77777777" w:rsidR="00123EA2" w:rsidRPr="00123EA2" w:rsidRDefault="00123EA2" w:rsidP="00123EA2">
      <w:pPr>
        <w:rPr>
          <w:rFonts w:ascii="Avenir Medium" w:hAnsi="Avenir Medium"/>
          <w:color w:val="000000" w:themeColor="text1"/>
          <w:sz w:val="22"/>
          <w:szCs w:val="22"/>
        </w:rPr>
      </w:pPr>
      <w:r w:rsidRPr="00123EA2">
        <w:rPr>
          <w:rFonts w:ascii="Avenir Medium" w:hAnsi="Avenir Medium"/>
          <w:color w:val="000000" w:themeColor="text1"/>
          <w:sz w:val="22"/>
          <w:szCs w:val="22"/>
        </w:rPr>
        <w:t>Your client can purchase a new policy on your client’s life and name a nonprofit or a Community Foundation as the owner. The premiums are paid annually by your client’s contributions to the nonprofit or Community Foundation, which are tax deductible. In the event your client ceases paying the annual premium, the nonprofit or Community Foundation reserves the right to cash in the policy or convert it so that it provides paid-up coverage.</w:t>
      </w:r>
    </w:p>
    <w:p w14:paraId="4A8BB22B" w14:textId="62E30F79" w:rsidR="00AC200B" w:rsidRPr="00305039" w:rsidRDefault="00AC200B" w:rsidP="00123EA2">
      <w:pPr>
        <w:spacing w:after="0"/>
        <w:rPr>
          <w:rFonts w:ascii="Avenir Medium" w:hAnsi="Avenir Medium"/>
          <w:color w:val="000000" w:themeColor="text1"/>
          <w:sz w:val="22"/>
          <w:szCs w:val="22"/>
        </w:rPr>
      </w:pPr>
    </w:p>
    <w:p w14:paraId="651C4E46" w14:textId="534E3774" w:rsidR="00AC200B" w:rsidRPr="00305039" w:rsidRDefault="00AC200B" w:rsidP="00123EA2">
      <w:pPr>
        <w:spacing w:after="0"/>
        <w:rPr>
          <w:rFonts w:ascii="Avenir Medium" w:hAnsi="Avenir Medium"/>
          <w:color w:val="000000" w:themeColor="text1"/>
          <w:sz w:val="22"/>
          <w:szCs w:val="22"/>
        </w:rPr>
      </w:pPr>
    </w:p>
    <w:p w14:paraId="771C6752" w14:textId="2FF262DF" w:rsidR="00123EA2" w:rsidRPr="002A1059" w:rsidRDefault="006A67AA" w:rsidP="00123EA2">
      <w:pPr>
        <w:spacing w:after="0"/>
        <w:rPr>
          <w:rFonts w:ascii="Avenir Medium" w:hAnsi="Avenir Medium"/>
          <w:color w:val="ED743A"/>
          <w:sz w:val="36"/>
          <w:szCs w:val="36"/>
        </w:rPr>
      </w:pPr>
      <w:r w:rsidRPr="002A1059">
        <w:rPr>
          <w:rFonts w:ascii="Avenir Medium" w:hAnsi="Avenir Medium"/>
          <w:color w:val="ED743A"/>
          <w:sz w:val="36"/>
          <w:szCs w:val="36"/>
        </w:rPr>
        <w:t>P</w:t>
      </w:r>
      <w:r w:rsidR="002A1059">
        <w:rPr>
          <w:rFonts w:ascii="Avenir Medium" w:hAnsi="Avenir Medium"/>
          <w:color w:val="ED743A"/>
          <w:sz w:val="36"/>
          <w:szCs w:val="36"/>
        </w:rPr>
        <w:t xml:space="preserve">urchase a Life Insurance Policy for Wealth Replacement </w:t>
      </w:r>
    </w:p>
    <w:p w14:paraId="0CE5A535" w14:textId="46AEA36C" w:rsidR="00123EA2" w:rsidRDefault="00123EA2" w:rsidP="002A1059">
      <w:pPr>
        <w:spacing w:after="0"/>
        <w:rPr>
          <w:rFonts w:ascii="Avenir Medium" w:hAnsi="Avenir Medium"/>
          <w:color w:val="ED743A"/>
          <w:spacing w:val="5"/>
          <w:sz w:val="24"/>
          <w:szCs w:val="24"/>
        </w:rPr>
      </w:pPr>
      <w:r w:rsidRPr="00123EA2">
        <w:rPr>
          <w:rFonts w:ascii="Avenir Medium" w:hAnsi="Avenir Medium"/>
          <w:color w:val="000000" w:themeColor="text1"/>
          <w:sz w:val="22"/>
          <w:szCs w:val="22"/>
        </w:rPr>
        <w:t>A Wealth Replacement Life Insurance Trust is a special type of irrevocable life insurance trust that creates tax- free life insurance dollars for your beneficiaries upon your death to replace assets that you gave to charity during life. With proper structure and procedures, transfers to the trust to pay premiums are not subject to gift tax.</w:t>
      </w:r>
    </w:p>
    <w:p w14:paraId="34C03C67" w14:textId="77777777" w:rsidR="002A1059" w:rsidRPr="002A1059" w:rsidRDefault="002A1059" w:rsidP="002A1059">
      <w:pPr>
        <w:spacing w:after="0"/>
        <w:rPr>
          <w:rFonts w:ascii="Avenir Medium" w:hAnsi="Avenir Medium"/>
          <w:color w:val="ED743A"/>
          <w:spacing w:val="5"/>
          <w:sz w:val="24"/>
          <w:szCs w:val="24"/>
        </w:rPr>
      </w:pPr>
    </w:p>
    <w:p w14:paraId="60FFA90F" w14:textId="77777777" w:rsidR="00123EA2" w:rsidRPr="00123EA2" w:rsidRDefault="00123EA2" w:rsidP="00123EA2">
      <w:pPr>
        <w:rPr>
          <w:rFonts w:ascii="Avenir Medium" w:hAnsi="Avenir Medium"/>
          <w:color w:val="000000" w:themeColor="text1"/>
          <w:sz w:val="22"/>
          <w:szCs w:val="22"/>
        </w:rPr>
      </w:pPr>
      <w:r w:rsidRPr="00123EA2">
        <w:rPr>
          <w:rFonts w:ascii="Avenir Medium" w:hAnsi="Avenir Medium"/>
          <w:color w:val="000000" w:themeColor="text1"/>
          <w:sz w:val="22"/>
          <w:szCs w:val="22"/>
        </w:rPr>
        <w:t>Distributions of death benefits through the trust to your heirs should not be includable in your client’s taxable estate.</w:t>
      </w:r>
    </w:p>
    <w:p w14:paraId="4B05973D" w14:textId="77777777" w:rsidR="00123EA2" w:rsidRPr="00123EA2" w:rsidRDefault="00123EA2" w:rsidP="00123EA2">
      <w:pPr>
        <w:rPr>
          <w:rFonts w:ascii="Avenir Medium" w:hAnsi="Avenir Medium"/>
          <w:color w:val="000000" w:themeColor="text1"/>
          <w:sz w:val="22"/>
          <w:szCs w:val="22"/>
        </w:rPr>
      </w:pPr>
    </w:p>
    <w:p w14:paraId="7E6B3D7A" w14:textId="41C79E26" w:rsidR="006A67AA" w:rsidRPr="00305039" w:rsidRDefault="00123EA2" w:rsidP="002A1059">
      <w:pPr>
        <w:rPr>
          <w:rFonts w:ascii="Avenir Medium" w:hAnsi="Avenir Medium"/>
          <w:iCs/>
          <w:smallCaps/>
          <w:color w:val="242852" w:themeColor="text2"/>
          <w:spacing w:val="5"/>
          <w:sz w:val="22"/>
          <w:szCs w:val="22"/>
        </w:rPr>
      </w:pPr>
      <w:r w:rsidRPr="00123EA2">
        <w:rPr>
          <w:rFonts w:ascii="Avenir Medium" w:hAnsi="Avenir Medium"/>
          <w:color w:val="000000" w:themeColor="text1"/>
          <w:sz w:val="22"/>
          <w:szCs w:val="22"/>
        </w:rPr>
        <w:t>*Please note that the information contained herein is not intended to provide specific legal or financial advice and should not be relied upon as a substitute for such professional advice. Leave 10 Kitsap encourages you to seek professional legal, estate planning and financial advice before deciding on a course of action.</w:t>
      </w:r>
      <w:r w:rsidR="002A1059" w:rsidRPr="00305039">
        <w:rPr>
          <w:rFonts w:ascii="Avenir Medium" w:hAnsi="Avenir Medium"/>
          <w:iCs/>
          <w:smallCaps/>
          <w:color w:val="242852" w:themeColor="text2"/>
          <w:spacing w:val="5"/>
          <w:sz w:val="22"/>
          <w:szCs w:val="22"/>
        </w:rPr>
        <w:t xml:space="preserve"> </w:t>
      </w:r>
    </w:p>
    <w:sectPr w:rsidR="006A67AA" w:rsidRPr="00305039" w:rsidSect="00227ABD">
      <w:headerReference w:type="default" r:id="rId10"/>
      <w:footerReference w:type="default" r:id="rId11"/>
      <w:pgSz w:w="12240" w:h="15840"/>
      <w:pgMar w:top="1440" w:right="1584" w:bottom="1440" w:left="1584"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E8307" w14:textId="77777777" w:rsidR="00305039" w:rsidRDefault="00305039">
      <w:pPr>
        <w:spacing w:after="0" w:line="240" w:lineRule="auto"/>
      </w:pPr>
      <w:r>
        <w:separator/>
      </w:r>
    </w:p>
  </w:endnote>
  <w:endnote w:type="continuationSeparator" w:id="0">
    <w:p w14:paraId="34C613B7" w14:textId="77777777" w:rsidR="00305039" w:rsidRDefault="0030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19FAF" w14:textId="1704AB84" w:rsidR="00305039" w:rsidRDefault="00305039">
    <w:pPr>
      <w:pStyle w:val="Footer"/>
    </w:pPr>
    <w:r>
      <w:ptab w:relativeTo="margin" w:alignment="right" w:leader="none"/>
    </w:r>
    <w:r>
      <w:t xml:space="preserve"> </w:t>
    </w:r>
  </w:p>
  <w:p w14:paraId="4497D943" w14:textId="77777777" w:rsidR="00305039" w:rsidRDefault="00305039"/>
  <w:p w14:paraId="1076AD45" w14:textId="77777777" w:rsidR="00305039" w:rsidRDefault="0030503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751D7" w14:textId="77777777" w:rsidR="00305039" w:rsidRDefault="00305039">
      <w:pPr>
        <w:spacing w:after="0" w:line="240" w:lineRule="auto"/>
      </w:pPr>
      <w:r>
        <w:separator/>
      </w:r>
    </w:p>
  </w:footnote>
  <w:footnote w:type="continuationSeparator" w:id="0">
    <w:p w14:paraId="455A9C4E" w14:textId="77777777" w:rsidR="00305039" w:rsidRDefault="003050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40B0" w14:textId="2934AFB6" w:rsidR="00305039" w:rsidRPr="006C44DD" w:rsidRDefault="00305039" w:rsidP="006C44DD">
    <w:pPr>
      <w:pStyle w:val="Header"/>
      <w:rPr>
        <w:color w:val="000000" w:themeColor="text1"/>
      </w:rPr>
    </w:pPr>
  </w:p>
  <w:p w14:paraId="13F85DFB" w14:textId="77777777" w:rsidR="00305039" w:rsidRDefault="003050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C3"/>
    <w:multiLevelType w:val="hybridMultilevel"/>
    <w:tmpl w:val="2F8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2105"/>
    <w:multiLevelType w:val="hybridMultilevel"/>
    <w:tmpl w:val="0E8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469B"/>
    <w:multiLevelType w:val="hybridMultilevel"/>
    <w:tmpl w:val="BB9C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5">
    <w:nsid w:val="229F669B"/>
    <w:multiLevelType w:val="hybridMultilevel"/>
    <w:tmpl w:val="101425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C47332"/>
    <w:multiLevelType w:val="hybridMultilevel"/>
    <w:tmpl w:val="506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F2832"/>
    <w:multiLevelType w:val="hybridMultilevel"/>
    <w:tmpl w:val="879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7465F"/>
    <w:multiLevelType w:val="hybridMultilevel"/>
    <w:tmpl w:val="A0B0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A7D17"/>
    <w:multiLevelType w:val="hybridMultilevel"/>
    <w:tmpl w:val="5E80B4EE"/>
    <w:lvl w:ilvl="0" w:tplc="BF7C7392">
      <w:numFmt w:val="bullet"/>
      <w:lvlText w:val=""/>
      <w:lvlJc w:val="left"/>
      <w:pPr>
        <w:ind w:left="1947" w:hanging="345"/>
      </w:pPr>
      <w:rPr>
        <w:rFonts w:ascii="Wingdings" w:eastAsia="Wingdings" w:hAnsi="Wingdings" w:cs="Wingdings" w:hint="default"/>
        <w:color w:val="485157"/>
        <w:w w:val="100"/>
        <w:sz w:val="22"/>
        <w:szCs w:val="22"/>
      </w:rPr>
    </w:lvl>
    <w:lvl w:ilvl="1" w:tplc="46EC19B8">
      <w:numFmt w:val="bullet"/>
      <w:lvlText w:val="•"/>
      <w:lvlJc w:val="left"/>
      <w:pPr>
        <w:ind w:left="2944" w:hanging="345"/>
      </w:pPr>
      <w:rPr>
        <w:rFonts w:hint="default"/>
      </w:rPr>
    </w:lvl>
    <w:lvl w:ilvl="2" w:tplc="2318BAB8">
      <w:numFmt w:val="bullet"/>
      <w:lvlText w:val="•"/>
      <w:lvlJc w:val="left"/>
      <w:pPr>
        <w:ind w:left="3948" w:hanging="345"/>
      </w:pPr>
      <w:rPr>
        <w:rFonts w:hint="default"/>
      </w:rPr>
    </w:lvl>
    <w:lvl w:ilvl="3" w:tplc="BBDA40F4">
      <w:numFmt w:val="bullet"/>
      <w:lvlText w:val="•"/>
      <w:lvlJc w:val="left"/>
      <w:pPr>
        <w:ind w:left="4952" w:hanging="345"/>
      </w:pPr>
      <w:rPr>
        <w:rFonts w:hint="default"/>
      </w:rPr>
    </w:lvl>
    <w:lvl w:ilvl="4" w:tplc="636236F2">
      <w:numFmt w:val="bullet"/>
      <w:lvlText w:val="•"/>
      <w:lvlJc w:val="left"/>
      <w:pPr>
        <w:ind w:left="5956" w:hanging="345"/>
      </w:pPr>
      <w:rPr>
        <w:rFonts w:hint="default"/>
      </w:rPr>
    </w:lvl>
    <w:lvl w:ilvl="5" w:tplc="59A2F1C6">
      <w:numFmt w:val="bullet"/>
      <w:lvlText w:val="•"/>
      <w:lvlJc w:val="left"/>
      <w:pPr>
        <w:ind w:left="6960" w:hanging="345"/>
      </w:pPr>
      <w:rPr>
        <w:rFonts w:hint="default"/>
      </w:rPr>
    </w:lvl>
    <w:lvl w:ilvl="6" w:tplc="C64621C0">
      <w:numFmt w:val="bullet"/>
      <w:lvlText w:val="•"/>
      <w:lvlJc w:val="left"/>
      <w:pPr>
        <w:ind w:left="7964" w:hanging="345"/>
      </w:pPr>
      <w:rPr>
        <w:rFonts w:hint="default"/>
      </w:rPr>
    </w:lvl>
    <w:lvl w:ilvl="7" w:tplc="0576F2E0">
      <w:numFmt w:val="bullet"/>
      <w:lvlText w:val="•"/>
      <w:lvlJc w:val="left"/>
      <w:pPr>
        <w:ind w:left="8968" w:hanging="345"/>
      </w:pPr>
      <w:rPr>
        <w:rFonts w:hint="default"/>
      </w:rPr>
    </w:lvl>
    <w:lvl w:ilvl="8" w:tplc="2D16EC2C">
      <w:numFmt w:val="bullet"/>
      <w:lvlText w:val="•"/>
      <w:lvlJc w:val="left"/>
      <w:pPr>
        <w:ind w:left="9972" w:hanging="345"/>
      </w:pPr>
      <w:rPr>
        <w:rFonts w:hint="default"/>
      </w:rPr>
    </w:lvl>
  </w:abstractNum>
  <w:abstractNum w:abstractNumId="10">
    <w:nsid w:val="53356398"/>
    <w:multiLevelType w:val="hybridMultilevel"/>
    <w:tmpl w:val="171A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678BD"/>
    <w:multiLevelType w:val="hybridMultilevel"/>
    <w:tmpl w:val="56383BDA"/>
    <w:lvl w:ilvl="0" w:tplc="BF7C7392">
      <w:numFmt w:val="bullet"/>
      <w:lvlText w:val=""/>
      <w:lvlJc w:val="left"/>
      <w:pPr>
        <w:ind w:left="720" w:hanging="360"/>
      </w:pPr>
      <w:rPr>
        <w:rFonts w:ascii="Wingdings" w:eastAsia="Wingdings" w:hAnsi="Wingdings" w:cs="Wingdings" w:hint="default"/>
        <w:color w:val="485157"/>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01B43"/>
    <w:multiLevelType w:val="hybridMultilevel"/>
    <w:tmpl w:val="3E62A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07592A"/>
    <w:multiLevelType w:val="hybridMultilevel"/>
    <w:tmpl w:val="D97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97016"/>
    <w:multiLevelType w:val="hybridMultilevel"/>
    <w:tmpl w:val="BB56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4"/>
  </w:num>
  <w:num w:numId="5">
    <w:abstractNumId w:val="3"/>
  </w:num>
  <w:num w:numId="6">
    <w:abstractNumId w:val="4"/>
  </w:num>
  <w:num w:numId="7">
    <w:abstractNumId w:val="7"/>
  </w:num>
  <w:num w:numId="8">
    <w:abstractNumId w:val="0"/>
  </w:num>
  <w:num w:numId="9">
    <w:abstractNumId w:val="2"/>
  </w:num>
  <w:num w:numId="10">
    <w:abstractNumId w:val="8"/>
  </w:num>
  <w:num w:numId="11">
    <w:abstractNumId w:val="14"/>
  </w:num>
  <w:num w:numId="12">
    <w:abstractNumId w:val="12"/>
  </w:num>
  <w:num w:numId="13">
    <w:abstractNumId w:val="5"/>
  </w:num>
  <w:num w:numId="14">
    <w:abstractNumId w:val="1"/>
  </w:num>
  <w:num w:numId="15">
    <w:abstractNumId w:val="9"/>
  </w:num>
  <w:num w:numId="16">
    <w:abstractNumId w:val="13"/>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E1"/>
    <w:rsid w:val="00024206"/>
    <w:rsid w:val="00027C83"/>
    <w:rsid w:val="000561F5"/>
    <w:rsid w:val="00061B3B"/>
    <w:rsid w:val="0009398A"/>
    <w:rsid w:val="000A45FB"/>
    <w:rsid w:val="000D3929"/>
    <w:rsid w:val="001014BD"/>
    <w:rsid w:val="00114983"/>
    <w:rsid w:val="00123EA2"/>
    <w:rsid w:val="00137549"/>
    <w:rsid w:val="001426FF"/>
    <w:rsid w:val="00156049"/>
    <w:rsid w:val="00171EE1"/>
    <w:rsid w:val="00180D59"/>
    <w:rsid w:val="001817ED"/>
    <w:rsid w:val="00182B6C"/>
    <w:rsid w:val="00196BDB"/>
    <w:rsid w:val="001A587E"/>
    <w:rsid w:val="001A5F54"/>
    <w:rsid w:val="001C4E04"/>
    <w:rsid w:val="001D249A"/>
    <w:rsid w:val="001D2EE7"/>
    <w:rsid w:val="001E005D"/>
    <w:rsid w:val="001E3319"/>
    <w:rsid w:val="002057D4"/>
    <w:rsid w:val="00227ABD"/>
    <w:rsid w:val="002368EA"/>
    <w:rsid w:val="002437FB"/>
    <w:rsid w:val="002749FE"/>
    <w:rsid w:val="002934B5"/>
    <w:rsid w:val="002A1059"/>
    <w:rsid w:val="002B0105"/>
    <w:rsid w:val="002B4D6E"/>
    <w:rsid w:val="002B4DC6"/>
    <w:rsid w:val="002D1895"/>
    <w:rsid w:val="00304EA3"/>
    <w:rsid w:val="00305039"/>
    <w:rsid w:val="003300CD"/>
    <w:rsid w:val="003427F3"/>
    <w:rsid w:val="00357A97"/>
    <w:rsid w:val="003B65DA"/>
    <w:rsid w:val="003C71AE"/>
    <w:rsid w:val="00410BFC"/>
    <w:rsid w:val="00427B19"/>
    <w:rsid w:val="00431C74"/>
    <w:rsid w:val="00443968"/>
    <w:rsid w:val="00447E34"/>
    <w:rsid w:val="00453E07"/>
    <w:rsid w:val="00484E4D"/>
    <w:rsid w:val="004858B1"/>
    <w:rsid w:val="004D67F5"/>
    <w:rsid w:val="00515371"/>
    <w:rsid w:val="005179B0"/>
    <w:rsid w:val="0052700B"/>
    <w:rsid w:val="00555519"/>
    <w:rsid w:val="00567EF1"/>
    <w:rsid w:val="00592033"/>
    <w:rsid w:val="005C152B"/>
    <w:rsid w:val="005E53C5"/>
    <w:rsid w:val="005E7878"/>
    <w:rsid w:val="00631ACB"/>
    <w:rsid w:val="006372C2"/>
    <w:rsid w:val="006610E4"/>
    <w:rsid w:val="0069397B"/>
    <w:rsid w:val="00694BB3"/>
    <w:rsid w:val="006A67AA"/>
    <w:rsid w:val="006A727A"/>
    <w:rsid w:val="006B49CD"/>
    <w:rsid w:val="006C44DD"/>
    <w:rsid w:val="006C5141"/>
    <w:rsid w:val="006E2951"/>
    <w:rsid w:val="006E5776"/>
    <w:rsid w:val="00703E3A"/>
    <w:rsid w:val="00717F37"/>
    <w:rsid w:val="00752389"/>
    <w:rsid w:val="0078262D"/>
    <w:rsid w:val="00791032"/>
    <w:rsid w:val="007A4D55"/>
    <w:rsid w:val="007E5FD3"/>
    <w:rsid w:val="008366F7"/>
    <w:rsid w:val="00837401"/>
    <w:rsid w:val="008442D5"/>
    <w:rsid w:val="0086529A"/>
    <w:rsid w:val="00867DC9"/>
    <w:rsid w:val="008C7BFB"/>
    <w:rsid w:val="008D1690"/>
    <w:rsid w:val="00904189"/>
    <w:rsid w:val="00910F51"/>
    <w:rsid w:val="0091232A"/>
    <w:rsid w:val="00917006"/>
    <w:rsid w:val="00926409"/>
    <w:rsid w:val="00926AE9"/>
    <w:rsid w:val="00936E66"/>
    <w:rsid w:val="00944704"/>
    <w:rsid w:val="0097461A"/>
    <w:rsid w:val="009A578F"/>
    <w:rsid w:val="009B47F2"/>
    <w:rsid w:val="009B6747"/>
    <w:rsid w:val="00A30791"/>
    <w:rsid w:val="00A957D7"/>
    <w:rsid w:val="00A97F0A"/>
    <w:rsid w:val="00AC200B"/>
    <w:rsid w:val="00AC48C4"/>
    <w:rsid w:val="00B1621F"/>
    <w:rsid w:val="00B16FD1"/>
    <w:rsid w:val="00B41528"/>
    <w:rsid w:val="00B41F93"/>
    <w:rsid w:val="00B7534C"/>
    <w:rsid w:val="00BA68E9"/>
    <w:rsid w:val="00BC55D5"/>
    <w:rsid w:val="00BC69E0"/>
    <w:rsid w:val="00C00EA9"/>
    <w:rsid w:val="00C01C85"/>
    <w:rsid w:val="00C108A0"/>
    <w:rsid w:val="00C13FCF"/>
    <w:rsid w:val="00C24216"/>
    <w:rsid w:val="00C446DC"/>
    <w:rsid w:val="00C61BA9"/>
    <w:rsid w:val="00C668E0"/>
    <w:rsid w:val="00C8045E"/>
    <w:rsid w:val="00C834BA"/>
    <w:rsid w:val="00C93347"/>
    <w:rsid w:val="00CD2562"/>
    <w:rsid w:val="00CE0568"/>
    <w:rsid w:val="00CE73EC"/>
    <w:rsid w:val="00CF6687"/>
    <w:rsid w:val="00D0368D"/>
    <w:rsid w:val="00D109FD"/>
    <w:rsid w:val="00D11A64"/>
    <w:rsid w:val="00D1539D"/>
    <w:rsid w:val="00D2315A"/>
    <w:rsid w:val="00D34565"/>
    <w:rsid w:val="00D973E8"/>
    <w:rsid w:val="00DA09F6"/>
    <w:rsid w:val="00DC259E"/>
    <w:rsid w:val="00DE52BF"/>
    <w:rsid w:val="00DF538A"/>
    <w:rsid w:val="00E002BF"/>
    <w:rsid w:val="00E07DAD"/>
    <w:rsid w:val="00E7461D"/>
    <w:rsid w:val="00E804BD"/>
    <w:rsid w:val="00E91F8D"/>
    <w:rsid w:val="00ED2F3A"/>
    <w:rsid w:val="00F41174"/>
    <w:rsid w:val="00FB1ADD"/>
    <w:rsid w:val="00FC04A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B3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C9"/>
    <w:rPr>
      <w:rFonts w:cstheme="minorHAnsi"/>
      <w:color w:val="1B1D3D"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C9"/>
    <w:rPr>
      <w:rFonts w:cstheme="minorHAnsi"/>
      <w:color w:val="1B1D3D"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20Gatz\AppData\Roaming\Microsoft\Templates\Report%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Presdent &amp; CEO</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\Users\Ani Gatz\AppData\Roaming\Microsoft\Templates\Report (Oriel theme).dotx</Template>
  <TotalTime>5</TotalTime>
  <Pages>2</Pages>
  <Words>531</Words>
  <Characters>3028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Establishing A Corporate Foundation</vt:lpstr>
    </vt:vector>
  </TitlesOfParts>
  <Company>Life Insurance</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Corporate Foundation</dc:title>
  <dc:subject>____________________________________________________</dc:subject>
  <dc:creator>MSPTech</dc:creator>
  <cp:keywords/>
  <cp:lastModifiedBy>admin</cp:lastModifiedBy>
  <cp:revision>5</cp:revision>
  <cp:lastPrinted>2017-07-14T20:37:00Z</cp:lastPrinted>
  <dcterms:created xsi:type="dcterms:W3CDTF">2019-03-08T18:40:00Z</dcterms:created>
  <dcterms:modified xsi:type="dcterms:W3CDTF">2019-03-08T19:30:00Z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